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36" w:rsidRPr="00C21941" w:rsidRDefault="008B6EDA" w:rsidP="00BB1E36">
      <w:pPr>
        <w:pStyle w:val="Header"/>
        <w:spacing w:after="240"/>
        <w:jc w:val="center"/>
        <w:rPr>
          <w:b/>
        </w:rPr>
      </w:pPr>
      <w:r>
        <w:rPr>
          <w:b/>
          <w:noProof/>
        </w:rPr>
        <w:drawing>
          <wp:anchor distT="0" distB="0" distL="114300" distR="114300" simplePos="0" relativeHeight="251662336" behindDoc="1" locked="0" layoutInCell="1" allowOverlap="1">
            <wp:simplePos x="0" y="0"/>
            <wp:positionH relativeFrom="column">
              <wp:posOffset>-285750</wp:posOffset>
            </wp:positionH>
            <wp:positionV relativeFrom="page">
              <wp:posOffset>419100</wp:posOffset>
            </wp:positionV>
            <wp:extent cx="1352550" cy="742950"/>
            <wp:effectExtent l="0" t="0" r="0" b="0"/>
            <wp:wrapNone/>
            <wp:docPr id="2" name="Picture 2" descr="Penn State Nittany Lion Statue" title="Penn State Nittany L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_std_trans.gif"/>
                    <pic:cNvPicPr/>
                  </pic:nvPicPr>
                  <pic:blipFill>
                    <a:blip r:embed="rId9">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sidR="00BB1E36" w:rsidRPr="00C21941">
        <w:rPr>
          <w:b/>
          <w:noProof/>
        </w:rPr>
        <mc:AlternateContent>
          <mc:Choice Requires="wps">
            <w:drawing>
              <wp:anchor distT="0" distB="0" distL="114300" distR="114300" simplePos="0" relativeHeight="251661312" behindDoc="1" locked="0" layoutInCell="1" allowOverlap="1" wp14:anchorId="0235A9B2" wp14:editId="5FBBD147">
                <wp:simplePos x="0" y="0"/>
                <wp:positionH relativeFrom="margin">
                  <wp:posOffset>-371475</wp:posOffset>
                </wp:positionH>
                <wp:positionV relativeFrom="page">
                  <wp:posOffset>314325</wp:posOffset>
                </wp:positionV>
                <wp:extent cx="7620000" cy="1400175"/>
                <wp:effectExtent l="0" t="0" r="0" b="9525"/>
                <wp:wrapNone/>
                <wp:docPr id="6" name="Rectangle 6" descr="Decorative box"/>
                <wp:cNvGraphicFramePr/>
                <a:graphic xmlns:a="http://schemas.openxmlformats.org/drawingml/2006/main">
                  <a:graphicData uri="http://schemas.microsoft.com/office/word/2010/wordprocessingShape">
                    <wps:wsp>
                      <wps:cNvSpPr/>
                      <wps:spPr>
                        <a:xfrm>
                          <a:off x="0" y="0"/>
                          <a:ext cx="7620000" cy="1400175"/>
                        </a:xfrm>
                        <a:prstGeom prst="rect">
                          <a:avLst/>
                        </a:prstGeom>
                        <a:solidFill>
                          <a:srgbClr val="CC33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28B63" id="Rectangle 6" o:spid="_x0000_s1026" alt="Decorative box" style="position:absolute;margin-left:-29.25pt;margin-top:24.75pt;width:600pt;height:110.2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" fillcolor="#c30" stroked="f" strokeweight="1pt">
                <w10:wrap anchorx="margin" anchory="page"/>
              </v:rect>
            </w:pict>
          </mc:Fallback>
        </mc:AlternateContent>
      </w:r>
      <w:r w:rsidR="00BB1E36" w:rsidRPr="00C21941">
        <w:rPr>
          <w:b/>
        </w:rPr>
        <w:t>Student Support Services</w:t>
      </w:r>
    </w:p>
    <w:p w:rsidR="00BB1E36" w:rsidRDefault="00BB1E36" w:rsidP="00BB1E36">
      <w:pPr>
        <w:pStyle w:val="Header"/>
        <w:spacing w:after="160"/>
        <w:jc w:val="center"/>
        <w:rPr>
          <w:sz w:val="72"/>
          <w:szCs w:val="72"/>
          <w14:shadow w14:blurRad="50800" w14:dist="38100" w14:dir="2700000" w14:sx="100000" w14:sy="100000" w14:kx="0" w14:ky="0" w14:algn="tl">
            <w14:srgbClr w14:val="000000">
              <w14:alpha w14:val="60000"/>
            </w14:srgbClr>
          </w14:shadow>
        </w:rPr>
      </w:pPr>
      <w:r w:rsidRPr="009653C7">
        <w:rPr>
          <w:sz w:val="72"/>
          <w:szCs w:val="72"/>
          <w14:shadow w14:blurRad="50800" w14:dist="38100" w14:dir="2700000" w14:sx="100000" w14:sy="100000" w14:kx="0" w14:ky="0" w14:algn="tl">
            <w14:srgbClr w14:val="000000">
              <w14:alpha w14:val="60000"/>
            </w14:srgbClr>
          </w14:shadow>
        </w:rPr>
        <w:t>The Pinnacle</w:t>
      </w:r>
    </w:p>
    <w:p w:rsidR="00BB1E36" w:rsidRPr="00C21941" w:rsidRDefault="00BB1E36" w:rsidP="00673DD0">
      <w:pPr>
        <w:pStyle w:val="Header"/>
        <w:spacing w:after="120"/>
        <w:jc w:val="center"/>
        <w:rPr>
          <w:b/>
        </w:rPr>
      </w:pPr>
      <w:r w:rsidRPr="00C21941">
        <w:rPr>
          <w:b/>
        </w:rPr>
        <w:t>“Our mission is to support you in your success.”</w:t>
      </w:r>
    </w:p>
    <w:p w:rsidR="00BB1E36" w:rsidRDefault="00D843E6" w:rsidP="00BB1E36">
      <w:pPr>
        <w:pStyle w:val="Header"/>
      </w:pPr>
      <w:r w:rsidRPr="00C21941">
        <w:rPr>
          <w:b/>
          <w:noProof/>
        </w:rPr>
        <mc:AlternateContent>
          <mc:Choice Requires="wps">
            <w:drawing>
              <wp:anchor distT="0" distB="0" distL="114300" distR="114300" simplePos="0" relativeHeight="251659264" behindDoc="1" locked="0" layoutInCell="1" allowOverlap="1" wp14:anchorId="385F8356" wp14:editId="433E42EC">
                <wp:simplePos x="0" y="0"/>
                <wp:positionH relativeFrom="column">
                  <wp:posOffset>-371475</wp:posOffset>
                </wp:positionH>
                <wp:positionV relativeFrom="page">
                  <wp:posOffset>1790700</wp:posOffset>
                </wp:positionV>
                <wp:extent cx="2686050" cy="8001000"/>
                <wp:effectExtent l="0" t="0" r="0" b="0"/>
                <wp:wrapNone/>
                <wp:docPr id="7" name="Rectangle 7" descr="Table of contents" title="Table of Contents"/>
                <wp:cNvGraphicFramePr/>
                <a:graphic xmlns:a="http://schemas.openxmlformats.org/drawingml/2006/main">
                  <a:graphicData uri="http://schemas.microsoft.com/office/word/2010/wordprocessingShape">
                    <wps:wsp>
                      <wps:cNvSpPr/>
                      <wps:spPr>
                        <a:xfrm>
                          <a:off x="0" y="0"/>
                          <a:ext cx="2686050" cy="8001000"/>
                        </a:xfrm>
                        <a:prstGeom prst="rect">
                          <a:avLst/>
                        </a:prstGeom>
                        <a:solidFill>
                          <a:srgbClr val="CC33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8C4A5A" id="Rectangle 7" o:spid="_x0000_s1026" alt="Title: Table of Contents - Description: Table of contents" style="position:absolute;margin-left:-29.25pt;margin-top:141pt;width:211.5pt;height:630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" fillcolor="#c30" stroked="f" strokeweight="1pt">
                <w10:wrap anchory="page"/>
              </v:rect>
            </w:pict>
          </mc:Fallback>
        </mc:AlternateContent>
      </w:r>
    </w:p>
    <w:p w:rsidR="00BB1E36" w:rsidRDefault="00BB1E36" w:rsidP="00AE60CD">
      <w:pPr>
        <w:spacing w:after="240"/>
        <w:sectPr w:rsidR="00BB1E36" w:rsidSect="00176DCA">
          <w:headerReference w:type="default" r:id="rId10"/>
          <w:footerReference w:type="default" r:id="rId11"/>
          <w:footerReference w:type="first" r:id="rId12"/>
          <w:pgSz w:w="12240" w:h="15840" w:code="1"/>
          <w:pgMar w:top="720" w:right="720" w:bottom="360" w:left="720" w:header="0" w:footer="360" w:gutter="0"/>
          <w:pgNumType w:start="1" w:chapStyle="1"/>
          <w:cols w:space="720"/>
          <w:titlePg/>
          <w:docGrid w:linePitch="272"/>
        </w:sectPr>
      </w:pPr>
    </w:p>
    <w:p w:rsidR="00AA5FB7" w:rsidRPr="007059B5" w:rsidRDefault="00AA5FB7" w:rsidP="00673DD0">
      <w:pPr>
        <w:spacing w:before="400" w:after="360"/>
        <w:rPr>
          <w:rFonts w:ascii="Britannic Bold" w:hAnsi="Britannic Bold"/>
          <w:sz w:val="24"/>
          <w:szCs w:val="24"/>
        </w:rPr>
      </w:pPr>
      <w:r w:rsidRPr="007059B5">
        <w:rPr>
          <w:rFonts w:ascii="Britannic Bold" w:hAnsi="Britannic Bold"/>
          <w:sz w:val="24"/>
          <w:szCs w:val="24"/>
        </w:rPr>
        <w:lastRenderedPageBreak/>
        <w:t>Volume 1</w:t>
      </w:r>
      <w:r w:rsidR="004F65F2">
        <w:rPr>
          <w:rFonts w:ascii="Britannic Bold" w:hAnsi="Britannic Bold"/>
          <w:sz w:val="24"/>
          <w:szCs w:val="24"/>
        </w:rPr>
        <w:t>8</w:t>
      </w:r>
      <w:r w:rsidRPr="007059B5">
        <w:rPr>
          <w:rFonts w:ascii="Britannic Bold" w:hAnsi="Britannic Bold"/>
          <w:sz w:val="24"/>
          <w:szCs w:val="24"/>
        </w:rPr>
        <w:t>, Issue</w:t>
      </w:r>
      <w:r w:rsidR="00FD01DF">
        <w:rPr>
          <w:rFonts w:ascii="Britannic Bold" w:hAnsi="Britannic Bold"/>
          <w:sz w:val="24"/>
          <w:szCs w:val="24"/>
        </w:rPr>
        <w:t xml:space="preserve"> </w:t>
      </w:r>
      <w:r w:rsidR="00AC4BF3">
        <w:rPr>
          <w:rFonts w:ascii="Britannic Bold" w:hAnsi="Britannic Bold"/>
          <w:sz w:val="24"/>
          <w:szCs w:val="24"/>
        </w:rPr>
        <w:t>6</w:t>
      </w:r>
      <w:r w:rsidRPr="007059B5">
        <w:rPr>
          <w:rFonts w:ascii="Britannic Bold" w:hAnsi="Britannic Bold"/>
          <w:sz w:val="24"/>
          <w:szCs w:val="24"/>
        </w:rPr>
        <w:br/>
      </w:r>
      <w:r w:rsidR="00AC4BF3">
        <w:rPr>
          <w:rFonts w:ascii="Britannic Bold" w:hAnsi="Britannic Bold"/>
          <w:sz w:val="24"/>
          <w:szCs w:val="24"/>
        </w:rPr>
        <w:t>October</w:t>
      </w:r>
      <w:r w:rsidR="004F65F2">
        <w:rPr>
          <w:rFonts w:ascii="Britannic Bold" w:hAnsi="Britannic Bold"/>
          <w:sz w:val="24"/>
          <w:szCs w:val="24"/>
        </w:rPr>
        <w:t xml:space="preserve"> 2015</w:t>
      </w:r>
      <w:r w:rsidR="003F6378">
        <w:rPr>
          <w:rFonts w:ascii="Britannic Bold" w:hAnsi="Britannic Bold"/>
          <w:sz w:val="24"/>
          <w:szCs w:val="24"/>
        </w:rPr>
        <w:t xml:space="preserve"> </w:t>
      </w:r>
    </w:p>
    <w:p w:rsidR="007059B5" w:rsidRDefault="00AA5FB7" w:rsidP="00AA5FB7">
      <w:pPr>
        <w:tabs>
          <w:tab w:val="left" w:pos="1440"/>
        </w:tabs>
        <w:spacing w:before="240" w:after="240"/>
      </w:pPr>
      <w:r w:rsidRPr="007059B5">
        <w:rPr>
          <w:b/>
        </w:rPr>
        <w:t>Coordinator</w:t>
      </w:r>
      <w:r w:rsidR="007059B5" w:rsidRPr="007059B5">
        <w:rPr>
          <w:b/>
        </w:rPr>
        <w:t>:</w:t>
      </w:r>
      <w:r>
        <w:tab/>
      </w:r>
      <w:r>
        <w:br/>
      </w:r>
      <w:r>
        <w:tab/>
        <w:t>Patricia Staskiel</w:t>
      </w:r>
      <w:r>
        <w:br/>
      </w:r>
      <w:r>
        <w:tab/>
      </w:r>
      <w:hyperlink r:id="rId13" w:history="1">
        <w:r w:rsidRPr="00617F3B">
          <w:rPr>
            <w:rStyle w:val="Hyperlink"/>
          </w:rPr>
          <w:t>pms15@psu.edu</w:t>
        </w:r>
      </w:hyperlink>
      <w:r w:rsidR="004F65F2">
        <w:rPr>
          <w:rStyle w:val="Hyperlink"/>
        </w:rPr>
        <w:br/>
      </w:r>
      <w:r w:rsidR="004F65F2" w:rsidRPr="004F65F2">
        <w:rPr>
          <w:rStyle w:val="Hyperlink"/>
          <w:b/>
          <w:u w:val="none"/>
        </w:rPr>
        <w:tab/>
      </w:r>
      <w:r w:rsidR="004F65F2" w:rsidRPr="00FD01DF">
        <w:rPr>
          <w:rStyle w:val="Hyperlink"/>
          <w:color w:val="auto"/>
          <w:u w:val="none"/>
        </w:rPr>
        <w:t>570-675-9297</w:t>
      </w:r>
      <w:r w:rsidR="00FD01DF">
        <w:rPr>
          <w:rStyle w:val="Hyperlink"/>
          <w:color w:val="auto"/>
          <w:u w:val="none"/>
        </w:rPr>
        <w:br/>
      </w:r>
      <w:r w:rsidR="004F65F2">
        <w:rPr>
          <w:rStyle w:val="Hyperlink"/>
          <w:color w:val="auto"/>
          <w:u w:val="none"/>
        </w:rPr>
        <w:br/>
      </w:r>
      <w:r w:rsidR="004F65F2" w:rsidRPr="004F65F2">
        <w:rPr>
          <w:rStyle w:val="Hyperlink"/>
          <w:b/>
          <w:color w:val="auto"/>
          <w:u w:val="none"/>
        </w:rPr>
        <w:t>Career</w:t>
      </w:r>
      <w:r w:rsidR="004F65F2">
        <w:rPr>
          <w:rStyle w:val="Hyperlink"/>
          <w:b/>
          <w:color w:val="auto"/>
          <w:u w:val="none"/>
        </w:rPr>
        <w:t xml:space="preserve"> Counselor:</w:t>
      </w:r>
      <w:r w:rsidR="004F65F2">
        <w:rPr>
          <w:rStyle w:val="Hyperlink"/>
          <w:b/>
          <w:color w:val="auto"/>
          <w:u w:val="none"/>
        </w:rPr>
        <w:br/>
      </w:r>
      <w:r w:rsidR="004F65F2">
        <w:rPr>
          <w:rStyle w:val="Hyperlink"/>
          <w:b/>
          <w:color w:val="auto"/>
          <w:u w:val="none"/>
        </w:rPr>
        <w:tab/>
      </w:r>
      <w:r w:rsidR="004F65F2" w:rsidRPr="004F65F2">
        <w:rPr>
          <w:rStyle w:val="Hyperlink"/>
          <w:color w:val="auto"/>
          <w:u w:val="none"/>
        </w:rPr>
        <w:t>Heather Paris</w:t>
      </w:r>
      <w:r w:rsidR="004F65F2">
        <w:rPr>
          <w:rStyle w:val="Hyperlink"/>
          <w:b/>
          <w:color w:val="auto"/>
          <w:u w:val="none"/>
        </w:rPr>
        <w:br/>
      </w:r>
      <w:r w:rsidR="004F65F2">
        <w:rPr>
          <w:rStyle w:val="Hyperlink"/>
          <w:b/>
          <w:color w:val="auto"/>
          <w:u w:val="none"/>
        </w:rPr>
        <w:tab/>
      </w:r>
      <w:hyperlink r:id="rId14" w:history="1">
        <w:r w:rsidR="004F65F2" w:rsidRPr="00FD01DF">
          <w:rPr>
            <w:rStyle w:val="Hyperlink"/>
          </w:rPr>
          <w:t>hdp3@psu.edu</w:t>
        </w:r>
      </w:hyperlink>
      <w:r w:rsidR="00FD01DF">
        <w:rPr>
          <w:rStyle w:val="Hyperlink"/>
          <w:b/>
          <w:color w:val="auto"/>
          <w:u w:val="none"/>
        </w:rPr>
        <w:br/>
      </w:r>
      <w:r w:rsidR="00FD01DF">
        <w:rPr>
          <w:rStyle w:val="Hyperlink"/>
          <w:b/>
          <w:color w:val="auto"/>
          <w:u w:val="none"/>
        </w:rPr>
        <w:tab/>
      </w:r>
      <w:r w:rsidR="00FD01DF" w:rsidRPr="00FD01DF">
        <w:rPr>
          <w:rStyle w:val="Hyperlink"/>
          <w:color w:val="auto"/>
          <w:u w:val="none"/>
        </w:rPr>
        <w:t>570-675-9286</w:t>
      </w:r>
      <w:r w:rsidR="00FD01DF">
        <w:rPr>
          <w:rStyle w:val="Hyperlink"/>
          <w:color w:val="auto"/>
          <w:u w:val="none"/>
        </w:rPr>
        <w:br/>
      </w:r>
      <w:r w:rsidR="00FD01DF">
        <w:rPr>
          <w:rStyle w:val="Hyperlink"/>
          <w:b/>
          <w:color w:val="auto"/>
          <w:u w:val="none"/>
        </w:rPr>
        <w:br/>
      </w:r>
      <w:r w:rsidR="007059B5" w:rsidRPr="00FD01DF">
        <w:rPr>
          <w:b/>
        </w:rPr>
        <w:t>Academic Counselor:</w:t>
      </w:r>
      <w:r w:rsidR="007059B5" w:rsidRPr="00FD01DF">
        <w:br/>
      </w:r>
      <w:r w:rsidR="007059B5">
        <w:tab/>
        <w:t>Gail Stevens</w:t>
      </w:r>
      <w:r w:rsidR="007059B5">
        <w:br/>
      </w:r>
      <w:r w:rsidR="007059B5">
        <w:tab/>
      </w:r>
      <w:hyperlink r:id="rId15" w:history="1">
        <w:r w:rsidR="007059B5" w:rsidRPr="00617F3B">
          <w:rPr>
            <w:rStyle w:val="Hyperlink"/>
          </w:rPr>
          <w:t>gas23@psu.edu</w:t>
        </w:r>
      </w:hyperlink>
      <w:r w:rsidR="007059B5">
        <w:br/>
      </w:r>
      <w:r w:rsidR="00FD01DF">
        <w:tab/>
      </w:r>
      <w:r w:rsidR="007059B5">
        <w:t>570-675-9194</w:t>
      </w:r>
    </w:p>
    <w:p w:rsidR="007059B5" w:rsidRDefault="007059B5" w:rsidP="00AA5FB7">
      <w:pPr>
        <w:tabs>
          <w:tab w:val="left" w:pos="1440"/>
        </w:tabs>
        <w:spacing w:before="240" w:after="240"/>
      </w:pPr>
      <w:r w:rsidRPr="007059B5">
        <w:rPr>
          <w:b/>
        </w:rPr>
        <w:t>English Tutor:</w:t>
      </w:r>
      <w:r>
        <w:br/>
      </w:r>
      <w:r>
        <w:tab/>
        <w:t>Marilyn Olenick</w:t>
      </w:r>
      <w:r>
        <w:br/>
      </w:r>
      <w:r>
        <w:tab/>
      </w:r>
      <w:hyperlink r:id="rId16" w:history="1">
        <w:r w:rsidRPr="00617F3B">
          <w:rPr>
            <w:rStyle w:val="Hyperlink"/>
          </w:rPr>
          <w:t>mdo10@psu.edu</w:t>
        </w:r>
      </w:hyperlink>
    </w:p>
    <w:p w:rsidR="007059B5" w:rsidRDefault="007059B5" w:rsidP="00AA5FB7">
      <w:pPr>
        <w:tabs>
          <w:tab w:val="left" w:pos="1440"/>
        </w:tabs>
        <w:spacing w:before="240" w:after="240"/>
      </w:pPr>
      <w:r w:rsidRPr="007059B5">
        <w:rPr>
          <w:b/>
        </w:rPr>
        <w:t>Math Tutor:</w:t>
      </w:r>
      <w:r>
        <w:br/>
      </w:r>
      <w:r>
        <w:tab/>
        <w:t>Anson Carter</w:t>
      </w:r>
      <w:r>
        <w:br/>
      </w:r>
      <w:r>
        <w:tab/>
      </w:r>
      <w:hyperlink r:id="rId17" w:history="1">
        <w:r w:rsidRPr="00617F3B">
          <w:rPr>
            <w:rStyle w:val="Hyperlink"/>
          </w:rPr>
          <w:t>adc15@psu.edu</w:t>
        </w:r>
      </w:hyperlink>
    </w:p>
    <w:p w:rsidR="007059B5" w:rsidRPr="00AA5FB7" w:rsidRDefault="007059B5" w:rsidP="00AA5FB7">
      <w:pPr>
        <w:tabs>
          <w:tab w:val="left" w:pos="1440"/>
        </w:tabs>
        <w:spacing w:before="240" w:after="240"/>
      </w:pPr>
      <w:r w:rsidRPr="007059B5">
        <w:rPr>
          <w:b/>
        </w:rPr>
        <w:t>Staff Assistant:</w:t>
      </w:r>
      <w:r>
        <w:br/>
      </w:r>
      <w:r>
        <w:tab/>
        <w:t>Pat Arcangeli</w:t>
      </w:r>
      <w:r>
        <w:br/>
      </w:r>
      <w:r>
        <w:tab/>
      </w:r>
      <w:hyperlink r:id="rId18" w:history="1">
        <w:r w:rsidRPr="00617F3B">
          <w:rPr>
            <w:rStyle w:val="Hyperlink"/>
          </w:rPr>
          <w:t>paa10@psu.edu</w:t>
        </w:r>
      </w:hyperlink>
      <w:r>
        <w:br/>
      </w:r>
      <w:r w:rsidR="00FD01DF">
        <w:tab/>
      </w:r>
      <w:r>
        <w:t>570-675-9112</w:t>
      </w:r>
    </w:p>
    <w:p w:rsidR="005364D2" w:rsidRDefault="007059B5" w:rsidP="00F85489">
      <w:pPr>
        <w:pBdr>
          <w:top w:val="single" w:sz="4" w:space="7" w:color="auto"/>
          <w:left w:val="single" w:sz="4" w:space="7" w:color="auto"/>
          <w:bottom w:val="single" w:sz="4" w:space="7" w:color="auto"/>
          <w:right w:val="single" w:sz="4" w:space="7" w:color="auto"/>
        </w:pBdr>
        <w:spacing w:before="360"/>
        <w:rPr>
          <w:b/>
        </w:rPr>
      </w:pPr>
      <w:r w:rsidRPr="007059B5">
        <w:rPr>
          <w:b/>
        </w:rPr>
        <w:t>Location:</w:t>
      </w:r>
    </w:p>
    <w:p w:rsidR="007059B5" w:rsidRPr="005364D2" w:rsidRDefault="007059B5" w:rsidP="0040435E">
      <w:pPr>
        <w:pBdr>
          <w:top w:val="single" w:sz="4" w:space="7" w:color="auto"/>
          <w:left w:val="single" w:sz="4" w:space="7" w:color="auto"/>
          <w:bottom w:val="single" w:sz="4" w:space="7" w:color="auto"/>
          <w:right w:val="single" w:sz="4" w:space="7" w:color="auto"/>
        </w:pBdr>
        <w:rPr>
          <w:b/>
        </w:rPr>
      </w:pPr>
      <w:r>
        <w:t>Murphy Student Services Center</w:t>
      </w:r>
    </w:p>
    <w:p w:rsidR="007059B5" w:rsidRPr="007059B5" w:rsidRDefault="007059B5" w:rsidP="0040435E">
      <w:pPr>
        <w:pBdr>
          <w:top w:val="single" w:sz="4" w:space="7" w:color="auto"/>
          <w:left w:val="single" w:sz="4" w:space="7" w:color="auto"/>
          <w:bottom w:val="single" w:sz="4" w:space="7" w:color="auto"/>
          <w:right w:val="single" w:sz="4" w:space="7" w:color="auto"/>
        </w:pBdr>
        <w:spacing w:before="120"/>
        <w:rPr>
          <w:b/>
        </w:rPr>
      </w:pPr>
      <w:r w:rsidRPr="007059B5">
        <w:rPr>
          <w:b/>
        </w:rPr>
        <w:t>Office Hours:</w:t>
      </w:r>
    </w:p>
    <w:p w:rsidR="007059B5" w:rsidRDefault="007059B5" w:rsidP="00F85489">
      <w:pPr>
        <w:pBdr>
          <w:top w:val="single" w:sz="4" w:space="7" w:color="auto"/>
          <w:left w:val="single" w:sz="4" w:space="7" w:color="auto"/>
          <w:bottom w:val="single" w:sz="4" w:space="7" w:color="auto"/>
          <w:right w:val="single" w:sz="4" w:space="7" w:color="auto"/>
        </w:pBdr>
        <w:spacing w:after="240"/>
      </w:pPr>
      <w:r>
        <w:t>Monday-Friday, 8:00am – 4:30pm</w:t>
      </w:r>
    </w:p>
    <w:p w:rsidR="00662A46" w:rsidRPr="00F5096A" w:rsidRDefault="00662A46" w:rsidP="0052293D">
      <w:pPr>
        <w:rPr>
          <w:rFonts w:ascii="Britannic Bold" w:hAnsi="Britannic Bold"/>
          <w:sz w:val="24"/>
          <w:szCs w:val="24"/>
        </w:rPr>
      </w:pPr>
      <w:r w:rsidRPr="00F5096A">
        <w:rPr>
          <w:rFonts w:ascii="Britannic Bold" w:hAnsi="Britannic Bold"/>
          <w:sz w:val="24"/>
          <w:szCs w:val="24"/>
        </w:rPr>
        <w:t>In This Issue</w:t>
      </w:r>
    </w:p>
    <w:p w:rsidR="0052293D" w:rsidRPr="00F5096A" w:rsidRDefault="00662A46" w:rsidP="00D6670A">
      <w:pPr>
        <w:tabs>
          <w:tab w:val="right" w:leader="dot" w:pos="3120"/>
        </w:tabs>
        <w:rPr>
          <w:sz w:val="18"/>
          <w:szCs w:val="18"/>
        </w:rPr>
      </w:pPr>
      <w:r w:rsidRPr="00F5096A">
        <w:rPr>
          <w:sz w:val="18"/>
          <w:szCs w:val="18"/>
        </w:rPr>
        <w:t>From the Murphy Center</w:t>
      </w:r>
      <w:r w:rsidR="00D6670A" w:rsidRPr="00F5096A">
        <w:rPr>
          <w:sz w:val="18"/>
          <w:szCs w:val="18"/>
        </w:rPr>
        <w:tab/>
        <w:t>1</w:t>
      </w:r>
    </w:p>
    <w:p w:rsidR="00662A46" w:rsidRPr="00F5096A" w:rsidRDefault="007170FA" w:rsidP="00D6670A">
      <w:pPr>
        <w:tabs>
          <w:tab w:val="right" w:leader="dot" w:pos="3120"/>
        </w:tabs>
        <w:rPr>
          <w:sz w:val="18"/>
          <w:szCs w:val="18"/>
        </w:rPr>
      </w:pPr>
      <w:r>
        <w:rPr>
          <w:sz w:val="18"/>
          <w:szCs w:val="18"/>
        </w:rPr>
        <w:t>Tutoring</w:t>
      </w:r>
      <w:r w:rsidR="00D6670A" w:rsidRPr="00F5096A">
        <w:rPr>
          <w:sz w:val="18"/>
          <w:szCs w:val="18"/>
        </w:rPr>
        <w:tab/>
        <w:t>2</w:t>
      </w:r>
    </w:p>
    <w:p w:rsidR="00662A46" w:rsidRPr="00F5096A" w:rsidRDefault="007170FA" w:rsidP="00D6670A">
      <w:pPr>
        <w:tabs>
          <w:tab w:val="right" w:leader="dot" w:pos="3120"/>
        </w:tabs>
        <w:rPr>
          <w:sz w:val="18"/>
          <w:szCs w:val="18"/>
        </w:rPr>
      </w:pPr>
      <w:r>
        <w:rPr>
          <w:sz w:val="18"/>
          <w:szCs w:val="18"/>
        </w:rPr>
        <w:t>Career Corner</w:t>
      </w:r>
      <w:r w:rsidR="00D6670A" w:rsidRPr="00F5096A">
        <w:rPr>
          <w:sz w:val="18"/>
          <w:szCs w:val="18"/>
        </w:rPr>
        <w:tab/>
        <w:t>2</w:t>
      </w:r>
    </w:p>
    <w:p w:rsidR="00662A46" w:rsidRPr="00F5096A" w:rsidRDefault="007170FA" w:rsidP="00D6670A">
      <w:pPr>
        <w:tabs>
          <w:tab w:val="right" w:leader="dot" w:pos="3120"/>
        </w:tabs>
        <w:rPr>
          <w:sz w:val="18"/>
          <w:szCs w:val="18"/>
        </w:rPr>
      </w:pPr>
      <w:r>
        <w:rPr>
          <w:sz w:val="18"/>
          <w:szCs w:val="18"/>
        </w:rPr>
        <w:t>Legacy Award Winners</w:t>
      </w:r>
      <w:r w:rsidR="00D6670A" w:rsidRPr="00F5096A">
        <w:rPr>
          <w:sz w:val="18"/>
          <w:szCs w:val="18"/>
        </w:rPr>
        <w:tab/>
        <w:t>2</w:t>
      </w:r>
    </w:p>
    <w:p w:rsidR="00662A46" w:rsidRPr="00F5096A" w:rsidRDefault="005734D0" w:rsidP="00D6670A">
      <w:pPr>
        <w:tabs>
          <w:tab w:val="right" w:leader="dot" w:pos="3120"/>
        </w:tabs>
        <w:rPr>
          <w:sz w:val="18"/>
          <w:szCs w:val="18"/>
        </w:rPr>
      </w:pPr>
      <w:r>
        <w:rPr>
          <w:sz w:val="18"/>
          <w:szCs w:val="18"/>
        </w:rPr>
        <w:t>Grammar Tips</w:t>
      </w:r>
      <w:r w:rsidR="00D6670A" w:rsidRPr="00F5096A">
        <w:rPr>
          <w:sz w:val="18"/>
          <w:szCs w:val="18"/>
        </w:rPr>
        <w:tab/>
        <w:t>2</w:t>
      </w:r>
    </w:p>
    <w:p w:rsidR="00662A46" w:rsidRPr="00F5096A" w:rsidRDefault="005734D0" w:rsidP="00D6670A">
      <w:pPr>
        <w:tabs>
          <w:tab w:val="right" w:leader="dot" w:pos="3120"/>
        </w:tabs>
        <w:rPr>
          <w:sz w:val="18"/>
          <w:szCs w:val="18"/>
        </w:rPr>
      </w:pPr>
      <w:r>
        <w:rPr>
          <w:sz w:val="18"/>
          <w:szCs w:val="18"/>
        </w:rPr>
        <w:t>Math Matters</w:t>
      </w:r>
      <w:r w:rsidR="00094D30" w:rsidRPr="00F5096A">
        <w:rPr>
          <w:sz w:val="18"/>
          <w:szCs w:val="18"/>
        </w:rPr>
        <w:tab/>
      </w:r>
      <w:r w:rsidR="000A7D35" w:rsidRPr="00F5096A">
        <w:rPr>
          <w:sz w:val="18"/>
          <w:szCs w:val="18"/>
        </w:rPr>
        <w:t>………………..</w:t>
      </w:r>
      <w:r w:rsidR="00D6670A" w:rsidRPr="00F5096A">
        <w:rPr>
          <w:sz w:val="18"/>
          <w:szCs w:val="18"/>
        </w:rPr>
        <w:t>2</w:t>
      </w:r>
    </w:p>
    <w:p w:rsidR="005E462A" w:rsidRPr="00F5096A" w:rsidRDefault="00F5096A" w:rsidP="00D6670A">
      <w:pPr>
        <w:tabs>
          <w:tab w:val="right" w:leader="dot" w:pos="3120"/>
        </w:tabs>
        <w:rPr>
          <w:sz w:val="18"/>
          <w:szCs w:val="18"/>
        </w:rPr>
      </w:pPr>
      <w:r w:rsidRPr="00F5096A">
        <w:rPr>
          <w:sz w:val="18"/>
          <w:szCs w:val="18"/>
        </w:rPr>
        <w:t>Calendar</w:t>
      </w:r>
      <w:r w:rsidR="00094D30" w:rsidRPr="00F5096A">
        <w:rPr>
          <w:sz w:val="18"/>
          <w:szCs w:val="18"/>
        </w:rPr>
        <w:tab/>
      </w:r>
      <w:r w:rsidR="005E462A" w:rsidRPr="00F5096A">
        <w:rPr>
          <w:sz w:val="18"/>
          <w:szCs w:val="18"/>
        </w:rPr>
        <w:t>……………</w:t>
      </w:r>
      <w:r w:rsidR="000A7D35" w:rsidRPr="00F5096A">
        <w:rPr>
          <w:sz w:val="18"/>
          <w:szCs w:val="18"/>
        </w:rPr>
        <w:t>…</w:t>
      </w:r>
      <w:r w:rsidRPr="00F5096A">
        <w:rPr>
          <w:sz w:val="18"/>
          <w:szCs w:val="18"/>
        </w:rPr>
        <w:t>3</w:t>
      </w:r>
      <w:r w:rsidRPr="00F5096A">
        <w:rPr>
          <w:sz w:val="18"/>
          <w:szCs w:val="18"/>
        </w:rPr>
        <w:br/>
      </w:r>
    </w:p>
    <w:p w:rsidR="009653C7" w:rsidRPr="007C2DA5" w:rsidRDefault="00673DD0" w:rsidP="00222CC1">
      <w:pPr>
        <w:pStyle w:val="Heading1"/>
        <w:spacing w:after="0"/>
        <w:rPr>
          <w:sz w:val="36"/>
          <w:szCs w:val="36"/>
        </w:rPr>
      </w:pPr>
      <w:r w:rsidRPr="007C2DA5">
        <w:rPr>
          <w:sz w:val="36"/>
          <w:szCs w:val="36"/>
        </w:rPr>
        <w:lastRenderedPageBreak/>
        <w:t>From Murphy Student Services Center</w:t>
      </w:r>
    </w:p>
    <w:p w:rsidR="00673DD0" w:rsidRDefault="00673DD0" w:rsidP="00D94A77">
      <w:pPr>
        <w:pStyle w:val="Author"/>
      </w:pPr>
      <w:r w:rsidRPr="00D94A77">
        <w:t xml:space="preserve">Patricia Staskiel, </w:t>
      </w:r>
      <w:r w:rsidR="00FE69AD">
        <w:t>Coordinator T</w:t>
      </w:r>
      <w:r w:rsidR="009C6A24">
        <w:t>R</w:t>
      </w:r>
      <w:r w:rsidR="009C6A24" w:rsidRPr="009C6A24">
        <w:rPr>
          <w:color w:val="FF0000"/>
        </w:rPr>
        <w:t>I</w:t>
      </w:r>
      <w:r w:rsidR="009C6A24">
        <w:t>O</w:t>
      </w:r>
      <w:r w:rsidR="00FE69AD">
        <w:t xml:space="preserve"> </w:t>
      </w:r>
      <w:r w:rsidRPr="00D94A77">
        <w:t>SSS</w:t>
      </w:r>
      <w:r w:rsidRPr="00673DD0">
        <w:t xml:space="preserve"> </w:t>
      </w:r>
    </w:p>
    <w:p w:rsidR="00147CF9" w:rsidRPr="00B111BF" w:rsidRDefault="002262AF" w:rsidP="00D94A77">
      <w:pPr>
        <w:pStyle w:val="Author"/>
        <w:rPr>
          <w:sz w:val="28"/>
          <w:szCs w:val="28"/>
        </w:rPr>
      </w:pPr>
      <w:r>
        <w:rPr>
          <w:sz w:val="28"/>
          <w:szCs w:val="28"/>
        </w:rPr>
        <w:t>Falling Into Place</w:t>
      </w:r>
      <w:r w:rsidR="00147CF9" w:rsidRPr="00B111BF">
        <w:rPr>
          <w:sz w:val="28"/>
          <w:szCs w:val="28"/>
        </w:rPr>
        <w:t>…..</w:t>
      </w:r>
    </w:p>
    <w:p w:rsidR="003A310B" w:rsidRPr="00CF054C" w:rsidRDefault="003A310B" w:rsidP="00CF054C">
      <w:pPr>
        <w:pStyle w:val="Paragraph"/>
        <w:rPr>
          <w:sz w:val="24"/>
          <w:szCs w:val="24"/>
        </w:rPr>
      </w:pPr>
      <w:r w:rsidRPr="00CF054C">
        <w:rPr>
          <w:sz w:val="24"/>
          <w:szCs w:val="24"/>
        </w:rPr>
        <w:t xml:space="preserve">     It’s hard to bel</w:t>
      </w:r>
      <w:r w:rsidR="00F3776B" w:rsidRPr="00CF054C">
        <w:rPr>
          <w:sz w:val="24"/>
          <w:szCs w:val="24"/>
        </w:rPr>
        <w:t xml:space="preserve">ieve that it is October already – you can feel the change in the crisp air and see the beautiful colors of the changing leaves.  Here on campus </w:t>
      </w:r>
      <w:r w:rsidRPr="00CF054C">
        <w:rPr>
          <w:sz w:val="24"/>
          <w:szCs w:val="24"/>
        </w:rPr>
        <w:t>the s</w:t>
      </w:r>
      <w:r w:rsidR="00F3776B" w:rsidRPr="00CF054C">
        <w:rPr>
          <w:sz w:val="24"/>
          <w:szCs w:val="24"/>
        </w:rPr>
        <w:t>emester is now in full swing; m</w:t>
      </w:r>
      <w:r w:rsidRPr="00CF054C">
        <w:rPr>
          <w:sz w:val="24"/>
          <w:szCs w:val="24"/>
        </w:rPr>
        <w:t>ost of you have taken your first tests and turned in your first papers.  Hopefully, you have settled into a routine that includes school, work, family, and SSS.</w:t>
      </w:r>
    </w:p>
    <w:p w:rsidR="003A310B" w:rsidRPr="00CF054C" w:rsidRDefault="003A310B" w:rsidP="00CF054C">
      <w:pPr>
        <w:pStyle w:val="Paragraph"/>
        <w:rPr>
          <w:sz w:val="24"/>
          <w:szCs w:val="24"/>
        </w:rPr>
      </w:pPr>
      <w:r w:rsidRPr="00CF054C">
        <w:rPr>
          <w:sz w:val="24"/>
          <w:szCs w:val="24"/>
        </w:rPr>
        <w:t xml:space="preserve">     October is a busy month at PSU-WB.  SSS kicks off our activities with “Social Media and the Job Search” on Friday, the </w:t>
      </w:r>
      <w:r w:rsidR="00F3776B" w:rsidRPr="00CF054C">
        <w:rPr>
          <w:sz w:val="24"/>
          <w:szCs w:val="24"/>
        </w:rPr>
        <w:t>2nd</w:t>
      </w:r>
      <w:r w:rsidRPr="00CF054C">
        <w:rPr>
          <w:sz w:val="24"/>
          <w:szCs w:val="24"/>
        </w:rPr>
        <w:t xml:space="preserve">.  Join Heather as she </w:t>
      </w:r>
      <w:r w:rsidR="00F3776B" w:rsidRPr="00CF054C">
        <w:rPr>
          <w:sz w:val="24"/>
          <w:szCs w:val="24"/>
        </w:rPr>
        <w:t>provide</w:t>
      </w:r>
      <w:r w:rsidRPr="00CF054C">
        <w:rPr>
          <w:sz w:val="24"/>
          <w:szCs w:val="24"/>
        </w:rPr>
        <w:t xml:space="preserve">s useful information </w:t>
      </w:r>
      <w:r w:rsidR="00F3776B" w:rsidRPr="00CF054C">
        <w:rPr>
          <w:sz w:val="24"/>
          <w:szCs w:val="24"/>
        </w:rPr>
        <w:t xml:space="preserve">related to how social media can play a role as you identify </w:t>
      </w:r>
      <w:r w:rsidRPr="00CF054C">
        <w:rPr>
          <w:sz w:val="24"/>
          <w:szCs w:val="24"/>
        </w:rPr>
        <w:t xml:space="preserve">the right career for you.  Help us as we show our Penn State Pride during Spirit Week by joining SSS for a tailgate luncheon on </w:t>
      </w:r>
      <w:r w:rsidR="00F3776B" w:rsidRPr="00CF054C">
        <w:rPr>
          <w:sz w:val="24"/>
          <w:szCs w:val="24"/>
        </w:rPr>
        <w:t xml:space="preserve">Thursday </w:t>
      </w:r>
      <w:r w:rsidRPr="00CF054C">
        <w:rPr>
          <w:sz w:val="24"/>
          <w:szCs w:val="24"/>
        </w:rPr>
        <w:t xml:space="preserve">the </w:t>
      </w:r>
      <w:r w:rsidR="00F3776B" w:rsidRPr="00CF054C">
        <w:rPr>
          <w:sz w:val="24"/>
          <w:szCs w:val="24"/>
        </w:rPr>
        <w:t>8</w:t>
      </w:r>
      <w:r w:rsidRPr="00CF054C">
        <w:rPr>
          <w:sz w:val="24"/>
          <w:szCs w:val="24"/>
        </w:rPr>
        <w:t xml:space="preserve">th.  Be sure to come dressed in your Penn State attire!  Guest presenter Stacey Zelinka will share practical information at her “Scholarship Search” workshop on Wednesday the 14th.    Worried about </w:t>
      </w:r>
      <w:r w:rsidR="00F3776B" w:rsidRPr="00CF054C">
        <w:rPr>
          <w:sz w:val="24"/>
          <w:szCs w:val="24"/>
        </w:rPr>
        <w:t>falling behind on all of your assignments</w:t>
      </w:r>
      <w:r w:rsidRPr="00CF054C">
        <w:rPr>
          <w:sz w:val="24"/>
          <w:szCs w:val="24"/>
        </w:rPr>
        <w:t xml:space="preserve">?  </w:t>
      </w:r>
      <w:r w:rsidR="00F3776B" w:rsidRPr="00CF054C">
        <w:rPr>
          <w:sz w:val="24"/>
          <w:szCs w:val="24"/>
        </w:rPr>
        <w:t>Be sure to attend our “Avoiding Procrastination” session on</w:t>
      </w:r>
      <w:r w:rsidRPr="00CF054C">
        <w:rPr>
          <w:sz w:val="24"/>
          <w:szCs w:val="24"/>
        </w:rPr>
        <w:t xml:space="preserve"> </w:t>
      </w:r>
      <w:r w:rsidR="00F3776B" w:rsidRPr="00CF054C">
        <w:rPr>
          <w:sz w:val="24"/>
          <w:szCs w:val="24"/>
        </w:rPr>
        <w:t>Tue</w:t>
      </w:r>
      <w:r w:rsidRPr="00CF054C">
        <w:rPr>
          <w:sz w:val="24"/>
          <w:szCs w:val="24"/>
        </w:rPr>
        <w:t>sday the 2</w:t>
      </w:r>
      <w:r w:rsidR="00F3776B" w:rsidRPr="00CF054C">
        <w:rPr>
          <w:sz w:val="24"/>
          <w:szCs w:val="24"/>
        </w:rPr>
        <w:t>0</w:t>
      </w:r>
      <w:r w:rsidRPr="00CF054C">
        <w:rPr>
          <w:sz w:val="24"/>
          <w:szCs w:val="24"/>
        </w:rPr>
        <w:t>th</w:t>
      </w:r>
      <w:r w:rsidR="00F3776B" w:rsidRPr="00CF054C">
        <w:rPr>
          <w:sz w:val="24"/>
          <w:szCs w:val="24"/>
        </w:rPr>
        <w:t xml:space="preserve">. </w:t>
      </w:r>
      <w:r w:rsidR="002262AF" w:rsidRPr="00CF054C">
        <w:rPr>
          <w:sz w:val="24"/>
          <w:szCs w:val="24"/>
        </w:rPr>
        <w:t xml:space="preserve"> </w:t>
      </w:r>
      <w:r w:rsidR="00F3776B" w:rsidRPr="00CF054C">
        <w:rPr>
          <w:sz w:val="24"/>
          <w:szCs w:val="24"/>
        </w:rPr>
        <w:t>The month’s activities wrap up o</w:t>
      </w:r>
      <w:r w:rsidR="00B00AF5" w:rsidRPr="00CF054C">
        <w:rPr>
          <w:sz w:val="24"/>
          <w:szCs w:val="24"/>
        </w:rPr>
        <w:t>n</w:t>
      </w:r>
      <w:r w:rsidRPr="00CF054C">
        <w:rPr>
          <w:sz w:val="24"/>
          <w:szCs w:val="24"/>
        </w:rPr>
        <w:t xml:space="preserve"> </w:t>
      </w:r>
      <w:r w:rsidR="001935B7" w:rsidRPr="00CF054C">
        <w:rPr>
          <w:sz w:val="24"/>
          <w:szCs w:val="24"/>
        </w:rPr>
        <w:t xml:space="preserve">Monday the </w:t>
      </w:r>
      <w:r w:rsidRPr="00CF054C">
        <w:rPr>
          <w:sz w:val="24"/>
          <w:szCs w:val="24"/>
        </w:rPr>
        <w:t xml:space="preserve">26th </w:t>
      </w:r>
      <w:r w:rsidR="00F3776B" w:rsidRPr="00CF054C">
        <w:rPr>
          <w:sz w:val="24"/>
          <w:szCs w:val="24"/>
        </w:rPr>
        <w:t>when Director of Academic Affairs Dr. Albert Lozano will be our guest</w:t>
      </w:r>
      <w:r w:rsidR="001935B7" w:rsidRPr="00CF054C">
        <w:rPr>
          <w:sz w:val="24"/>
          <w:szCs w:val="24"/>
        </w:rPr>
        <w:t xml:space="preserve"> at “Lunch and Learn.” Bring your lunch and chat with the campus DAA in an informal setting; it’s a great opportunity to learn about one of our campus administrators and ask questions! SSS will provide drinks and dessert.</w:t>
      </w:r>
      <w:r w:rsidR="002262AF" w:rsidRPr="00CF054C">
        <w:rPr>
          <w:sz w:val="24"/>
          <w:szCs w:val="24"/>
        </w:rPr>
        <w:t xml:space="preserve">  Finally, be sure to stop in to see one of us each month to keep us up to date on how your semester is progressing.</w:t>
      </w:r>
    </w:p>
    <w:p w:rsidR="002262AF" w:rsidRPr="00CF054C" w:rsidRDefault="003A310B" w:rsidP="00CF054C">
      <w:pPr>
        <w:pStyle w:val="Paragraph"/>
        <w:rPr>
          <w:sz w:val="24"/>
          <w:szCs w:val="24"/>
        </w:rPr>
      </w:pPr>
      <w:r w:rsidRPr="00CF054C">
        <w:rPr>
          <w:sz w:val="24"/>
          <w:szCs w:val="24"/>
        </w:rPr>
        <w:t xml:space="preserve">     Don’t forget </w:t>
      </w:r>
      <w:r w:rsidR="001935B7" w:rsidRPr="00CF054C">
        <w:rPr>
          <w:sz w:val="24"/>
          <w:szCs w:val="24"/>
        </w:rPr>
        <w:t>about the many other activities on campus this month, including the American Red Cross Blood Drive on Monday the 12</w:t>
      </w:r>
      <w:r w:rsidR="001935B7" w:rsidRPr="00CF054C">
        <w:rPr>
          <w:sz w:val="24"/>
          <w:szCs w:val="24"/>
          <w:vertAlign w:val="superscript"/>
        </w:rPr>
        <w:t>th</w:t>
      </w:r>
      <w:r w:rsidR="001935B7" w:rsidRPr="00CF054C">
        <w:rPr>
          <w:sz w:val="24"/>
          <w:szCs w:val="24"/>
        </w:rPr>
        <w:t xml:space="preserve"> and Scary Movie Night on the 14</w:t>
      </w:r>
      <w:r w:rsidR="001935B7" w:rsidRPr="00CF054C">
        <w:rPr>
          <w:sz w:val="24"/>
          <w:szCs w:val="24"/>
          <w:vertAlign w:val="superscript"/>
        </w:rPr>
        <w:t xml:space="preserve">th; </w:t>
      </w:r>
      <w:r w:rsidR="001935B7" w:rsidRPr="00CF054C">
        <w:rPr>
          <w:sz w:val="24"/>
          <w:szCs w:val="24"/>
        </w:rPr>
        <w:t>it is October, after all!</w:t>
      </w:r>
      <w:r w:rsidR="002262AF" w:rsidRPr="00CF054C">
        <w:rPr>
          <w:sz w:val="24"/>
          <w:szCs w:val="24"/>
        </w:rPr>
        <w:t xml:space="preserve">  </w:t>
      </w:r>
      <w:r w:rsidR="001935B7" w:rsidRPr="00CF054C">
        <w:rPr>
          <w:sz w:val="24"/>
          <w:szCs w:val="24"/>
        </w:rPr>
        <w:t>Consider participating in the Zombie 5K on Saturday the 24</w:t>
      </w:r>
      <w:r w:rsidR="001935B7" w:rsidRPr="00CF054C">
        <w:rPr>
          <w:sz w:val="24"/>
          <w:szCs w:val="24"/>
          <w:vertAlign w:val="superscript"/>
        </w:rPr>
        <w:t>th</w:t>
      </w:r>
      <w:r w:rsidR="002262AF" w:rsidRPr="00CF054C">
        <w:rPr>
          <w:sz w:val="24"/>
          <w:szCs w:val="24"/>
        </w:rPr>
        <w:t xml:space="preserve">; </w:t>
      </w:r>
      <w:r w:rsidR="001935B7" w:rsidRPr="00CF054C">
        <w:rPr>
          <w:sz w:val="24"/>
          <w:szCs w:val="24"/>
        </w:rPr>
        <w:t>a</w:t>
      </w:r>
      <w:r w:rsidRPr="00CF054C">
        <w:rPr>
          <w:sz w:val="24"/>
          <w:szCs w:val="24"/>
        </w:rPr>
        <w:t xml:space="preserve">ll proceeds go to THON, the PSU fundraiser for kids with cancer.       </w:t>
      </w:r>
    </w:p>
    <w:p w:rsidR="00BF0309" w:rsidRPr="00CF054C" w:rsidRDefault="002262AF" w:rsidP="00CF054C">
      <w:pPr>
        <w:pStyle w:val="Paragraph"/>
        <w:rPr>
          <w:sz w:val="24"/>
          <w:szCs w:val="24"/>
        </w:rPr>
      </w:pPr>
      <w:r w:rsidRPr="00CF054C">
        <w:rPr>
          <w:sz w:val="24"/>
          <w:szCs w:val="24"/>
        </w:rPr>
        <w:t xml:space="preserve"> </w:t>
      </w:r>
      <w:r w:rsidR="003A310B" w:rsidRPr="00CF054C">
        <w:rPr>
          <w:sz w:val="24"/>
          <w:szCs w:val="24"/>
        </w:rPr>
        <w:t>Yes, October is a busy month here on campus; use your time wisely and take advantage of all we have to offer here at PSU –WB</w:t>
      </w:r>
      <w:r w:rsidR="007170FA" w:rsidRPr="00CF054C">
        <w:rPr>
          <w:sz w:val="24"/>
          <w:szCs w:val="24"/>
        </w:rPr>
        <w:t>! ◊</w:t>
      </w:r>
    </w:p>
    <w:p w:rsidR="00BF0309" w:rsidRDefault="00BF0309" w:rsidP="00BF0309">
      <w:pPr>
        <w:rPr>
          <w:rFonts w:ascii="Britannic Bold" w:eastAsia="Times New Roman" w:hAnsi="Britannic Bold"/>
          <w:sz w:val="24"/>
          <w:szCs w:val="24"/>
          <w:lang w:val="en"/>
        </w:rPr>
      </w:pPr>
      <w:r w:rsidRPr="00BF0309">
        <w:rPr>
          <w:rFonts w:ascii="Britannic Bold" w:eastAsia="Times New Roman" w:hAnsi="Britannic Bold"/>
          <w:sz w:val="28"/>
          <w:szCs w:val="28"/>
          <w:lang w:val="en"/>
        </w:rPr>
        <w:t>“</w:t>
      </w:r>
      <w:r w:rsidR="002262AF">
        <w:rPr>
          <w:rFonts w:ascii="Britannic Bold" w:eastAsia="Times New Roman" w:hAnsi="Britannic Bold"/>
          <w:sz w:val="28"/>
          <w:szCs w:val="28"/>
          <w:lang w:val="en"/>
        </w:rPr>
        <w:t>Do not let what you cannot do interfere with what you can do</w:t>
      </w:r>
      <w:r w:rsidRPr="00BF0309">
        <w:rPr>
          <w:rFonts w:ascii="Britannic Bold" w:eastAsia="Times New Roman" w:hAnsi="Britannic Bold"/>
          <w:sz w:val="28"/>
          <w:szCs w:val="28"/>
          <w:lang w:val="en"/>
        </w:rPr>
        <w:t>.”</w:t>
      </w:r>
      <w:r>
        <w:rPr>
          <w:rFonts w:ascii="Britannic Bold" w:eastAsia="Times New Roman" w:hAnsi="Britannic Bold"/>
          <w:sz w:val="28"/>
          <w:szCs w:val="28"/>
          <w:lang w:val="en"/>
        </w:rPr>
        <w:br/>
      </w:r>
      <w:r>
        <w:rPr>
          <w:rFonts w:eastAsia="Times New Roman"/>
          <w:lang w:val="en"/>
        </w:rPr>
        <w:t xml:space="preserve">— </w:t>
      </w:r>
      <w:r w:rsidR="002262AF">
        <w:rPr>
          <w:rFonts w:eastAsia="Times New Roman"/>
          <w:lang w:val="en"/>
        </w:rPr>
        <w:t>John Wooden</w:t>
      </w:r>
    </w:p>
    <w:p w:rsidR="00BF0309" w:rsidRPr="00BF0309" w:rsidRDefault="00BF0309" w:rsidP="00BF0309">
      <w:pPr>
        <w:rPr>
          <w:rFonts w:ascii="Britannic Bold" w:eastAsia="Times New Roman" w:hAnsi="Britannic Bold"/>
          <w:sz w:val="24"/>
          <w:szCs w:val="24"/>
          <w:lang w:val="en"/>
        </w:rPr>
        <w:sectPr w:rsidR="00BF0309" w:rsidRPr="00BF0309" w:rsidSect="00B3153E">
          <w:type w:val="continuous"/>
          <w:pgSz w:w="12240" w:h="15840" w:code="1"/>
          <w:pgMar w:top="720" w:right="720" w:bottom="720" w:left="720" w:header="36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3120" w:space="720"/>
            <w:col w:w="6960"/>
          </w:cols>
          <w:titlePg/>
          <w:docGrid w:linePitch="272"/>
        </w:sectPr>
      </w:pPr>
    </w:p>
    <w:p w:rsidR="00A40C9D" w:rsidRDefault="00A40C9D" w:rsidP="00A40C9D">
      <w:pPr>
        <w:pStyle w:val="Heading1"/>
        <w:pBdr>
          <w:top w:val="single" w:sz="4" w:space="1" w:color="auto" w:shadow="1"/>
          <w:left w:val="single" w:sz="4" w:space="4" w:color="auto" w:shadow="1"/>
          <w:bottom w:val="single" w:sz="4" w:space="1" w:color="auto" w:shadow="1"/>
          <w:right w:val="single" w:sz="4" w:space="4" w:color="auto" w:shadow="1"/>
        </w:pBdr>
      </w:pPr>
      <w:r>
        <w:lastRenderedPageBreak/>
        <w:t>English &amp; Math Tutoring</w:t>
      </w:r>
    </w:p>
    <w:p w:rsidR="00A40C9D" w:rsidRPr="00D35267" w:rsidRDefault="00A40C9D" w:rsidP="00A40C9D">
      <w:pPr>
        <w:pBdr>
          <w:top w:val="single" w:sz="4" w:space="1" w:color="auto" w:shadow="1"/>
          <w:left w:val="single" w:sz="4" w:space="4" w:color="auto" w:shadow="1"/>
          <w:bottom w:val="single" w:sz="4" w:space="1" w:color="auto" w:shadow="1"/>
          <w:right w:val="single" w:sz="4" w:space="4" w:color="auto" w:shadow="1"/>
        </w:pBdr>
        <w:rPr>
          <w:lang w:val="en"/>
        </w:rPr>
      </w:pPr>
      <w:r>
        <w:rPr>
          <w:lang w:val="en"/>
        </w:rPr>
        <w:t xml:space="preserve">Don’t forget about the free English and math tutoring available to all SSS students. Anson Carter’s math tutoring hours are Tuesday, from 2:30 to 4:00 pm, Wednesday, from 1:00 to 3:00 pm, Thursday, </w:t>
      </w:r>
      <w:r>
        <w:rPr>
          <w:lang w:val="en"/>
        </w:rPr>
        <w:br/>
        <w:t xml:space="preserve">10:00 am to 1:30 pm and Friday, from 10:00 am to 1:00 pm. Marilyn </w:t>
      </w:r>
      <w:proofErr w:type="spellStart"/>
      <w:r>
        <w:rPr>
          <w:lang w:val="en"/>
        </w:rPr>
        <w:t>Olenick’s</w:t>
      </w:r>
      <w:proofErr w:type="spellEnd"/>
      <w:r>
        <w:rPr>
          <w:lang w:val="en"/>
        </w:rPr>
        <w:t xml:space="preserve"> English tutoring hours are Monday thru Friday, from 3:00 to 5:00 pm. Both Anson and Marilyn’s tutoring hours are posted in the SSS Department. Stop by to say hello and review your assignments with Marilyn and Anson.◊</w:t>
      </w:r>
      <w:r>
        <w:rPr>
          <w:lang w:val="en"/>
        </w:rPr>
        <w:br/>
      </w:r>
    </w:p>
    <w:p w:rsidR="004649E5" w:rsidRPr="00C94F0A" w:rsidRDefault="004649E5" w:rsidP="004649E5"/>
    <w:p w:rsidR="009B4F84" w:rsidRDefault="007714EB" w:rsidP="00E34512">
      <w:pPr>
        <w:pStyle w:val="Heading1"/>
        <w:pBdr>
          <w:top w:val="single" w:sz="4" w:space="7" w:color="auto" w:shadow="1"/>
          <w:left w:val="single" w:sz="4" w:space="7" w:color="auto" w:shadow="1"/>
          <w:bottom w:val="single" w:sz="4" w:space="7" w:color="auto" w:shadow="1"/>
          <w:right w:val="single" w:sz="4" w:space="7" w:color="auto" w:shadow="1"/>
        </w:pBdr>
        <w:rPr>
          <w:color w:val="000000"/>
          <w:shd w:val="clear" w:color="auto" w:fill="FFFFFF"/>
        </w:rPr>
      </w:pPr>
      <w:r>
        <w:t>Career Corner</w:t>
      </w:r>
      <w:r w:rsidR="009B4F84" w:rsidRPr="00B00AF5">
        <w:rPr>
          <w:noProof/>
          <w:lang w:val="en-US"/>
        </w:rPr>
        <w:drawing>
          <wp:inline distT="0" distB="0" distL="0" distR="0" wp14:anchorId="486DC4AF" wp14:editId="361F3F8C">
            <wp:extent cx="3017520" cy="1533525"/>
            <wp:effectExtent l="0" t="0" r="0" b="9525"/>
            <wp:docPr id="1" name="Picture 1" descr="Career Conference &amp; Expo 201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Conference &amp; Expo 2014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7520" cy="1533525"/>
                    </a:xfrm>
                    <a:prstGeom prst="rect">
                      <a:avLst/>
                    </a:prstGeom>
                    <a:noFill/>
                    <a:ln>
                      <a:noFill/>
                    </a:ln>
                  </pic:spPr>
                </pic:pic>
              </a:graphicData>
            </a:graphic>
          </wp:inline>
        </w:drawing>
      </w:r>
    </w:p>
    <w:p w:rsidR="008A3A4A" w:rsidRDefault="009B4F84" w:rsidP="0099256D">
      <w:pPr>
        <w:pBdr>
          <w:top w:val="single" w:sz="4" w:space="7" w:color="auto" w:shadow="1"/>
          <w:left w:val="single" w:sz="4" w:space="7" w:color="auto" w:shadow="1"/>
          <w:bottom w:val="single" w:sz="4" w:space="7" w:color="auto" w:shadow="1"/>
          <w:right w:val="single" w:sz="4" w:space="7" w:color="auto" w:shadow="1"/>
        </w:pBdr>
      </w:pPr>
      <w:r>
        <w:rPr>
          <w:color w:val="000000"/>
          <w:shd w:val="clear" w:color="auto" w:fill="FFFFFF"/>
        </w:rPr>
        <w:t xml:space="preserve">The Eastern Region Career Conference &amp; Expo 2015 will be held on </w:t>
      </w:r>
      <w:r w:rsidR="00E968B0">
        <w:rPr>
          <w:color w:val="000000"/>
          <w:shd w:val="clear" w:color="auto" w:fill="FFFFFF"/>
        </w:rPr>
        <w:t>Tuesday, October 13</w:t>
      </w:r>
      <w:r w:rsidR="00E968B0" w:rsidRPr="00E968B0">
        <w:rPr>
          <w:color w:val="000000"/>
          <w:shd w:val="clear" w:color="auto" w:fill="FFFFFF"/>
          <w:vertAlign w:val="superscript"/>
        </w:rPr>
        <w:t>th</w:t>
      </w:r>
      <w:r w:rsidR="00E968B0">
        <w:rPr>
          <w:color w:val="000000"/>
          <w:shd w:val="clear" w:color="auto" w:fill="FFFFFF"/>
        </w:rPr>
        <w:t xml:space="preserve"> at </w:t>
      </w:r>
      <w:r>
        <w:rPr>
          <w:color w:val="000000"/>
          <w:shd w:val="clear" w:color="auto" w:fill="FFFFFF"/>
        </w:rPr>
        <w:t xml:space="preserve">the Penn State Hazleton campus.  Free transportation will be provided to those students interested in attending the conference and expo. The bus will leave the Wilkes-Barre campus at approximately 8:00 a.m. and will return at approximately 4:30 p.m. </w:t>
      </w:r>
      <w:r w:rsidR="00B44767">
        <w:t xml:space="preserve">You will attend sessions on Networking Strategies and Interviewing Successfully, participate in an Etiquette and Networking Lunch with Employers and end the day attending the Expo where you will be able to talk to many different employers from the Lehigh Valley and NEPA! </w:t>
      </w:r>
      <w:r>
        <w:rPr>
          <w:color w:val="000000"/>
          <w:shd w:val="clear" w:color="auto" w:fill="FFFFFF"/>
        </w:rPr>
        <w:t>See Heather Paris for more details and how to register!</w:t>
      </w:r>
      <w:r w:rsidR="003D2978">
        <w:rPr>
          <w:color w:val="000000"/>
          <w:shd w:val="clear" w:color="auto" w:fill="FFFFFF"/>
        </w:rPr>
        <w:t xml:space="preserve"> </w:t>
      </w:r>
      <w:r w:rsidR="008A3A4A">
        <w:rPr>
          <w:color w:val="000000"/>
          <w:shd w:val="clear" w:color="auto" w:fill="FFFFFF"/>
        </w:rPr>
        <w:t>◊</w:t>
      </w:r>
      <w:r w:rsidR="008A3A4A">
        <w:rPr>
          <w:color w:val="000000"/>
          <w:shd w:val="clear" w:color="auto" w:fill="FFFFFF"/>
        </w:rPr>
        <w:br/>
      </w:r>
      <w:r w:rsidR="008A3A4A">
        <w:rPr>
          <w:color w:val="000000"/>
          <w:shd w:val="clear" w:color="auto" w:fill="FFFFFF"/>
        </w:rPr>
        <w:br/>
        <w:t>—Heather Paris, Career Counselor</w:t>
      </w:r>
      <w:r w:rsidR="008A3A4A">
        <w:rPr>
          <w:color w:val="000000"/>
          <w:shd w:val="clear" w:color="auto" w:fill="FFFFFF"/>
        </w:rPr>
        <w:br/>
      </w:r>
    </w:p>
    <w:p w:rsidR="00445768" w:rsidRDefault="00445768" w:rsidP="00445768"/>
    <w:p w:rsidR="00AF72EE" w:rsidRPr="004649E5" w:rsidRDefault="00AF72EE" w:rsidP="00CF054C">
      <w:pPr>
        <w:pStyle w:val="Heading1"/>
        <w:pBdr>
          <w:top w:val="single" w:sz="4" w:space="7" w:color="auto" w:shadow="1"/>
          <w:left w:val="single" w:sz="4" w:space="7" w:color="auto" w:shadow="1"/>
          <w:bottom w:val="single" w:sz="4" w:space="7" w:color="auto" w:shadow="1"/>
          <w:right w:val="single" w:sz="4" w:space="7" w:color="auto" w:shadow="1"/>
        </w:pBdr>
        <w:spacing w:before="120"/>
      </w:pPr>
      <w:r>
        <w:t>Legacy Award Winners!</w:t>
      </w:r>
    </w:p>
    <w:p w:rsidR="00AF72EE" w:rsidRPr="005D3165" w:rsidRDefault="00AF72EE" w:rsidP="00AF72EE">
      <w:pPr>
        <w:pBdr>
          <w:top w:val="single" w:sz="4" w:space="7" w:color="auto" w:shadow="1"/>
          <w:left w:val="single" w:sz="4" w:space="7" w:color="auto" w:shadow="1"/>
          <w:bottom w:val="single" w:sz="4" w:space="7" w:color="auto" w:shadow="1"/>
          <w:right w:val="single" w:sz="4" w:space="7" w:color="auto" w:shadow="1"/>
        </w:pBdr>
      </w:pPr>
      <w:r>
        <w:t xml:space="preserve">Every spring SSS holds a White Elephant Sale. The proceeds from the sale help to support the SSS Legacy Award. Each fall, at the Welcome Luncheon, three monetary awards are given to qualifying SSS students to assist them in paying for their spring semester textbooks. Congratulations to this year’s Legacy Award winners, Susan Huey, Nick Conway, and Tom Smith.◊ </w:t>
      </w:r>
    </w:p>
    <w:p w:rsidR="00E17418" w:rsidRDefault="00445768" w:rsidP="00C742F8">
      <w:pPr>
        <w:pStyle w:val="Heading1"/>
        <w:pBdr>
          <w:top w:val="single" w:sz="4" w:space="1" w:color="auto" w:shadow="1"/>
          <w:left w:val="single" w:sz="4" w:space="4" w:color="auto" w:shadow="1"/>
          <w:bottom w:val="single" w:sz="4" w:space="1" w:color="auto" w:shadow="1"/>
          <w:right w:val="single" w:sz="4" w:space="4" w:color="auto" w:shadow="1"/>
        </w:pBdr>
        <w:spacing w:before="360" w:after="240"/>
      </w:pPr>
      <w:r>
        <w:br w:type="column"/>
      </w:r>
      <w:r w:rsidR="00106941">
        <w:lastRenderedPageBreak/>
        <w:t>Grammar Tips</w:t>
      </w:r>
    </w:p>
    <w:p w:rsidR="002037E0" w:rsidRDefault="002037E0" w:rsidP="005866DE">
      <w:pPr>
        <w:pBdr>
          <w:top w:val="single" w:sz="4" w:space="1" w:color="auto" w:shadow="1"/>
          <w:left w:val="single" w:sz="4" w:space="4" w:color="auto" w:shadow="1"/>
          <w:bottom w:val="single" w:sz="4" w:space="1" w:color="auto" w:shadow="1"/>
          <w:right w:val="single" w:sz="4" w:space="4" w:color="auto" w:shadow="1"/>
        </w:pBdr>
        <w:spacing w:after="120"/>
        <w:rPr>
          <w:lang w:val="en"/>
        </w:rPr>
      </w:pPr>
      <w:r w:rsidRPr="00803705">
        <w:rPr>
          <w:u w:val="single"/>
          <w:lang w:val="en"/>
        </w:rPr>
        <w:t>The Harvard Guide to Using Sources</w:t>
      </w:r>
      <w:r>
        <w:rPr>
          <w:lang w:val="en"/>
        </w:rPr>
        <w:t xml:space="preserve">, </w:t>
      </w:r>
      <w:r w:rsidR="00803705">
        <w:rPr>
          <w:lang w:val="en"/>
        </w:rPr>
        <w:t>(</w:t>
      </w:r>
      <w:r>
        <w:rPr>
          <w:lang w:val="en"/>
        </w:rPr>
        <w:t>A Publication of the Harvard College Writing Program</w:t>
      </w:r>
      <w:r w:rsidR="00803705">
        <w:rPr>
          <w:lang w:val="en"/>
        </w:rPr>
        <w:t>)</w:t>
      </w:r>
      <w:r>
        <w:rPr>
          <w:lang w:val="en"/>
        </w:rPr>
        <w:t xml:space="preserve">, advises students to: </w:t>
      </w:r>
    </w:p>
    <w:p w:rsidR="002037E0" w:rsidRDefault="002037E0" w:rsidP="005866DE">
      <w:pPr>
        <w:pBdr>
          <w:top w:val="single" w:sz="4" w:space="1" w:color="auto" w:shadow="1"/>
          <w:left w:val="single" w:sz="4" w:space="4" w:color="auto" w:shadow="1"/>
          <w:bottom w:val="single" w:sz="4" w:space="1" w:color="auto" w:shadow="1"/>
          <w:right w:val="single" w:sz="4" w:space="4" w:color="auto" w:shadow="1"/>
        </w:pBdr>
        <w:spacing w:after="120"/>
        <w:rPr>
          <w:lang w:val="en"/>
        </w:rPr>
      </w:pPr>
      <w:r>
        <w:rPr>
          <w:lang w:val="en"/>
        </w:rPr>
        <w:t>Keep a source trail</w:t>
      </w:r>
    </w:p>
    <w:p w:rsidR="00E61196" w:rsidRDefault="002037E0" w:rsidP="005866DE">
      <w:pPr>
        <w:pBdr>
          <w:top w:val="single" w:sz="4" w:space="1" w:color="auto" w:shadow="1"/>
          <w:left w:val="single" w:sz="4" w:space="4" w:color="auto" w:shadow="1"/>
          <w:bottom w:val="single" w:sz="4" w:space="1" w:color="auto" w:shadow="1"/>
          <w:right w:val="single" w:sz="4" w:space="4" w:color="auto" w:shadow="1"/>
        </w:pBdr>
        <w:spacing w:after="120"/>
        <w:rPr>
          <w:lang w:val="en"/>
        </w:rPr>
      </w:pPr>
      <w:r>
        <w:rPr>
          <w:lang w:val="en"/>
        </w:rPr>
        <w:t>As you write and revise your essay, make sure that you keep track of your sources in your notes and in each successive draft of your essay. You should begin this process early, even before your start writing your draft. Even after you’ve handed in your essay, keep all of your research notes and drafts. You ought to be able to reconstruct the path you took from your sources to your notes and from your notes to your drafts and revis</w:t>
      </w:r>
      <w:r w:rsidR="00AC17CD">
        <w:rPr>
          <w:lang w:val="en"/>
        </w:rPr>
        <w:t>ion. These careful records and clear boundaries between your writing and your sources will help you avoid plagiarism. And if you are called upon to explain your process to your instructor, you’ll be able to retrace the path you took when thinking, researching, and writing, from the essay you submitted back through your drafts and to your sources.</w:t>
      </w:r>
      <w:r w:rsidR="00D35267">
        <w:rPr>
          <w:lang w:val="en"/>
        </w:rPr>
        <w:t>◊</w:t>
      </w:r>
    </w:p>
    <w:p w:rsidR="00AC17CD" w:rsidRDefault="00AC17CD" w:rsidP="005866DE">
      <w:pPr>
        <w:pBdr>
          <w:top w:val="single" w:sz="4" w:space="1" w:color="auto" w:shadow="1"/>
          <w:left w:val="single" w:sz="4" w:space="4" w:color="auto" w:shadow="1"/>
          <w:bottom w:val="single" w:sz="4" w:space="1" w:color="auto" w:shadow="1"/>
          <w:right w:val="single" w:sz="4" w:space="4" w:color="auto" w:shadow="1"/>
        </w:pBdr>
        <w:spacing w:after="120"/>
        <w:rPr>
          <w:lang w:val="en"/>
        </w:rPr>
      </w:pPr>
      <w:r>
        <w:rPr>
          <w:lang w:val="en"/>
        </w:rPr>
        <w:t>— Marilyn Olenick, English Tutor</w:t>
      </w:r>
    </w:p>
    <w:p w:rsidR="005866DE" w:rsidRPr="00D35267" w:rsidRDefault="005866DE" w:rsidP="005866DE">
      <w:pPr>
        <w:pBdr>
          <w:top w:val="single" w:sz="4" w:space="1" w:color="auto" w:shadow="1"/>
          <w:left w:val="single" w:sz="4" w:space="4" w:color="auto" w:shadow="1"/>
          <w:bottom w:val="single" w:sz="4" w:space="1" w:color="auto" w:shadow="1"/>
          <w:right w:val="single" w:sz="4" w:space="4" w:color="auto" w:shadow="1"/>
        </w:pBdr>
        <w:spacing w:after="360"/>
        <w:rPr>
          <w:lang w:val="en"/>
        </w:rPr>
      </w:pPr>
    </w:p>
    <w:p w:rsidR="003D2978" w:rsidRDefault="0065581F" w:rsidP="00AF39D5">
      <w:pPr>
        <w:pStyle w:val="Heading1"/>
        <w:pBdr>
          <w:top w:val="single" w:sz="4" w:space="1" w:color="auto" w:shadow="1"/>
          <w:left w:val="single" w:sz="4" w:space="4" w:color="auto" w:shadow="1"/>
          <w:bottom w:val="single" w:sz="4" w:space="0" w:color="auto" w:shadow="1"/>
          <w:right w:val="single" w:sz="4" w:space="4" w:color="auto" w:shadow="1"/>
        </w:pBdr>
        <w:spacing w:before="240"/>
        <w:rPr>
          <w:sz w:val="20"/>
          <w:szCs w:val="20"/>
        </w:rPr>
      </w:pPr>
      <w:r>
        <w:t xml:space="preserve">Prepare for Spring </w:t>
      </w:r>
      <w:r w:rsidR="00612FB3">
        <w:br/>
      </w:r>
      <w:r w:rsidR="00612FB3">
        <w:br/>
      </w:r>
      <w:r w:rsidRPr="003D2978">
        <w:rPr>
          <w:rFonts w:ascii="Arial" w:hAnsi="Arial"/>
          <w:sz w:val="20"/>
          <w:szCs w:val="20"/>
        </w:rPr>
        <w:t xml:space="preserve">Believe it or not, now is the time to start thinking about your spring, 2016 schedule. Be sure to review </w:t>
      </w:r>
      <w:r w:rsidR="00AF39D5" w:rsidRPr="003D2978">
        <w:rPr>
          <w:rFonts w:ascii="Arial" w:hAnsi="Arial"/>
          <w:sz w:val="20"/>
          <w:szCs w:val="20"/>
        </w:rPr>
        <w:t>your degree audit and the recommended academic plan for your intended major. Then, browse through the Schedule of Courses and construct a tentative schedule. Most important, make an appointment with your academic advisor – or Gail, Heather, or Patty – to review your schedule so you’ll be ready to register for classes on the appropriate date!</w:t>
      </w:r>
      <w:r w:rsidR="00C3313F" w:rsidRPr="003D2978">
        <w:rPr>
          <w:rFonts w:ascii="Arial" w:hAnsi="Arial"/>
          <w:sz w:val="20"/>
          <w:szCs w:val="20"/>
        </w:rPr>
        <w:t xml:space="preserve"> </w:t>
      </w:r>
      <w:r w:rsidR="004E35C3">
        <w:rPr>
          <w:sz w:val="20"/>
          <w:szCs w:val="20"/>
        </w:rPr>
        <w:t>◊</w:t>
      </w:r>
      <w:r w:rsidR="00612FB3">
        <w:rPr>
          <w:sz w:val="20"/>
          <w:szCs w:val="20"/>
        </w:rPr>
        <w:br/>
      </w:r>
      <w:r w:rsidR="001D1676">
        <w:rPr>
          <w:sz w:val="20"/>
          <w:szCs w:val="20"/>
        </w:rPr>
        <w:br/>
      </w:r>
      <w:r w:rsidR="00612FB3">
        <w:rPr>
          <w:sz w:val="20"/>
          <w:szCs w:val="20"/>
        </w:rPr>
        <w:br/>
      </w:r>
    </w:p>
    <w:p w:rsidR="001E6BC9" w:rsidRDefault="003D3B29" w:rsidP="00AF39D5">
      <w:pPr>
        <w:pStyle w:val="Heading1"/>
        <w:pBdr>
          <w:top w:val="single" w:sz="4" w:space="1" w:color="auto" w:shadow="1"/>
          <w:left w:val="single" w:sz="4" w:space="4" w:color="auto" w:shadow="1"/>
          <w:bottom w:val="single" w:sz="4" w:space="24" w:color="auto" w:shadow="1"/>
          <w:right w:val="single" w:sz="4" w:space="4" w:color="auto" w:shadow="1"/>
        </w:pBdr>
        <w:spacing w:before="240" w:after="240"/>
      </w:pPr>
      <w:r>
        <w:t>Math Matters</w:t>
      </w:r>
      <w:r w:rsidR="00F733D8">
        <w:t xml:space="preserve"> </w:t>
      </w:r>
    </w:p>
    <w:p w:rsidR="003D3B29" w:rsidRPr="003D3B29" w:rsidRDefault="00292A4B" w:rsidP="00AF39D5">
      <w:pPr>
        <w:pBdr>
          <w:top w:val="single" w:sz="4" w:space="1" w:color="auto" w:shadow="1"/>
          <w:left w:val="single" w:sz="4" w:space="4" w:color="auto" w:shadow="1"/>
          <w:bottom w:val="single" w:sz="4" w:space="24" w:color="auto" w:shadow="1"/>
          <w:right w:val="single" w:sz="4" w:space="4" w:color="auto" w:shadow="1"/>
        </w:pBdr>
      </w:pPr>
      <w:r>
        <w:t>A man owns five hats, three pairs of pants, and twelve sweaters.</w:t>
      </w:r>
      <w:r>
        <w:rPr>
          <w:rFonts w:ascii="Segoe UI" w:hAnsi="Segoe UI" w:cs="Segoe UI"/>
          <w:lang w:val="en"/>
        </w:rPr>
        <w:t xml:space="preserve"> How many outfits does the man own if his outfits consist of a hat, pants, and sweater? </w:t>
      </w:r>
      <w:r w:rsidR="003D3B29" w:rsidRPr="003D3B29">
        <w:t>Submit your solution by email to (</w:t>
      </w:r>
      <w:hyperlink r:id="rId20" w:history="1">
        <w:r w:rsidR="003D3B29" w:rsidRPr="003D3B29">
          <w:rPr>
            <w:rStyle w:val="Hyperlink"/>
          </w:rPr>
          <w:t>adc15@psu.edu</w:t>
        </w:r>
      </w:hyperlink>
      <w:r w:rsidR="003D3B29" w:rsidRPr="003D3B29">
        <w:t xml:space="preserve">) or in the SSS office (Murphy Center 109). Correct solutions received by </w:t>
      </w:r>
      <w:r w:rsidR="003D3B29">
        <w:t xml:space="preserve">October </w:t>
      </w:r>
      <w:r w:rsidR="003D3B29" w:rsidRPr="003D3B29">
        <w:t>23rd will receive 1 activity point from SSS.◊</w:t>
      </w:r>
      <w:r w:rsidR="00EF3DFA">
        <w:br/>
      </w:r>
    </w:p>
    <w:p w:rsidR="005866DE" w:rsidRDefault="003D3B29" w:rsidP="00AF39D5">
      <w:pPr>
        <w:pBdr>
          <w:top w:val="single" w:sz="4" w:space="1" w:color="auto" w:shadow="1"/>
          <w:left w:val="single" w:sz="4" w:space="4" w:color="auto" w:shadow="1"/>
          <w:bottom w:val="single" w:sz="4" w:space="24" w:color="auto" w:shadow="1"/>
          <w:right w:val="single" w:sz="4" w:space="4" w:color="auto" w:shadow="1"/>
        </w:pBdr>
        <w:rPr>
          <w:rFonts w:ascii="Shapes St" w:hAnsi="Shapes St"/>
          <w:sz w:val="10"/>
          <w:szCs w:val="10"/>
        </w:rPr>
      </w:pPr>
      <w:r w:rsidRPr="003D3B29">
        <w:t>— Anson Carter, Instructor in Mathematics</w:t>
      </w:r>
    </w:p>
    <w:p w:rsidR="00AF39D5" w:rsidRPr="00445768" w:rsidRDefault="00AF39D5" w:rsidP="00AF39D5">
      <w:pPr>
        <w:pBdr>
          <w:top w:val="single" w:sz="4" w:space="1" w:color="auto" w:shadow="1"/>
          <w:left w:val="single" w:sz="4" w:space="4" w:color="auto" w:shadow="1"/>
          <w:bottom w:val="single" w:sz="4" w:space="22" w:color="auto" w:shadow="1"/>
          <w:right w:val="single" w:sz="4" w:space="4" w:color="auto" w:shadow="1"/>
        </w:pBdr>
        <w:rPr>
          <w:rFonts w:ascii="Shapes St" w:hAnsi="Shapes St"/>
          <w:sz w:val="10"/>
          <w:szCs w:val="10"/>
        </w:rPr>
        <w:sectPr w:rsidR="00AF39D5" w:rsidRPr="00445768" w:rsidSect="00176DCA">
          <w:pgSz w:w="12240" w:h="15840" w:code="1"/>
          <w:pgMar w:top="1008" w:right="1008" w:bottom="1008" w:left="1008" w:header="720" w:footer="720" w:gutter="0"/>
          <w:cols w:num="2" w:space="720"/>
          <w:docGrid w:linePitch="272"/>
        </w:sectPr>
      </w:pPr>
    </w:p>
    <w:p w:rsidR="00DA328A" w:rsidRPr="00E329DA" w:rsidRDefault="00C90229" w:rsidP="00204AF4">
      <w:pPr>
        <w:pStyle w:val="NoSpacing"/>
      </w:pPr>
      <w:r w:rsidRPr="00E329DA">
        <w:lastRenderedPageBreak/>
        <w:t xml:space="preserve">Event Calendar for </w:t>
      </w:r>
      <w:r w:rsidR="00AC4BF3">
        <w:t>October 2015</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16"/>
        <w:gridCol w:w="2016"/>
        <w:gridCol w:w="2016"/>
        <w:gridCol w:w="2016"/>
        <w:gridCol w:w="2016"/>
        <w:gridCol w:w="2016"/>
        <w:gridCol w:w="2016"/>
      </w:tblGrid>
      <w:tr w:rsidR="00DA328A" w:rsidTr="00FE69AD">
        <w:trPr>
          <w:trHeight w:hRule="exact" w:val="500"/>
        </w:trPr>
        <w:tc>
          <w:tcPr>
            <w:tcW w:w="2016" w:type="dxa"/>
            <w:shd w:val="pct60" w:color="auto" w:fill="FFFFFF"/>
            <w:vAlign w:val="center"/>
          </w:tcPr>
          <w:p w:rsidR="00DA328A" w:rsidRDefault="005B4A28" w:rsidP="00AE60CD">
            <w:pPr>
              <w:pStyle w:val="DayofWeek"/>
            </w:pPr>
            <w:r>
              <w:t>SUNDAY</w:t>
            </w:r>
          </w:p>
        </w:tc>
        <w:tc>
          <w:tcPr>
            <w:tcW w:w="2016" w:type="dxa"/>
            <w:shd w:val="pct60" w:color="auto" w:fill="FFFFFF"/>
            <w:vAlign w:val="center"/>
          </w:tcPr>
          <w:p w:rsidR="00DA328A" w:rsidRDefault="005B4A28" w:rsidP="00AE60CD">
            <w:pPr>
              <w:pStyle w:val="DayofWeek"/>
            </w:pPr>
            <w:r>
              <w:t>MONDAY</w:t>
            </w:r>
          </w:p>
        </w:tc>
        <w:tc>
          <w:tcPr>
            <w:tcW w:w="2016" w:type="dxa"/>
            <w:shd w:val="pct60" w:color="auto" w:fill="FFFFFF"/>
            <w:vAlign w:val="center"/>
          </w:tcPr>
          <w:p w:rsidR="00DA328A" w:rsidRDefault="005B4A28" w:rsidP="00AE60CD">
            <w:pPr>
              <w:pStyle w:val="DayofWeek"/>
            </w:pPr>
            <w:r>
              <w:t>TUESDAY</w:t>
            </w:r>
          </w:p>
        </w:tc>
        <w:tc>
          <w:tcPr>
            <w:tcW w:w="2016" w:type="dxa"/>
            <w:shd w:val="pct60" w:color="auto" w:fill="FFFFFF"/>
            <w:vAlign w:val="center"/>
          </w:tcPr>
          <w:p w:rsidR="00DA328A" w:rsidRDefault="005B4A28" w:rsidP="00AE60CD">
            <w:pPr>
              <w:pStyle w:val="DayofWeek"/>
            </w:pPr>
            <w:r>
              <w:t>WEDNESDAY</w:t>
            </w:r>
          </w:p>
        </w:tc>
        <w:tc>
          <w:tcPr>
            <w:tcW w:w="2016" w:type="dxa"/>
            <w:shd w:val="pct60" w:color="auto" w:fill="FFFFFF"/>
            <w:vAlign w:val="center"/>
          </w:tcPr>
          <w:p w:rsidR="00DA328A" w:rsidRDefault="005B4A28" w:rsidP="00AE60CD">
            <w:pPr>
              <w:pStyle w:val="DayofWeek"/>
            </w:pPr>
            <w:r>
              <w:t>THURSDAY</w:t>
            </w:r>
          </w:p>
        </w:tc>
        <w:tc>
          <w:tcPr>
            <w:tcW w:w="2016" w:type="dxa"/>
            <w:shd w:val="pct60" w:color="auto" w:fill="FFFFFF"/>
            <w:vAlign w:val="center"/>
          </w:tcPr>
          <w:p w:rsidR="00DA328A" w:rsidRDefault="005B4A28" w:rsidP="00AE60CD">
            <w:pPr>
              <w:pStyle w:val="DayofWeek"/>
            </w:pPr>
            <w:r>
              <w:t>FRIDAY</w:t>
            </w:r>
          </w:p>
        </w:tc>
        <w:tc>
          <w:tcPr>
            <w:tcW w:w="2016" w:type="dxa"/>
            <w:shd w:val="pct60" w:color="auto" w:fill="FFFFFF"/>
            <w:vAlign w:val="center"/>
          </w:tcPr>
          <w:p w:rsidR="00DA328A" w:rsidRDefault="005B4A28" w:rsidP="00AE60CD">
            <w:pPr>
              <w:pStyle w:val="DayofWeek"/>
            </w:pPr>
            <w:r>
              <w:t>SATURDAY</w:t>
            </w:r>
          </w:p>
        </w:tc>
      </w:tr>
      <w:tr w:rsidR="00DA328A" w:rsidTr="00A46F16">
        <w:trPr>
          <w:trHeight w:hRule="exact" w:val="1500"/>
        </w:trPr>
        <w:tc>
          <w:tcPr>
            <w:tcW w:w="2016" w:type="dxa"/>
            <w:shd w:val="clear" w:color="auto" w:fill="CC3300"/>
          </w:tcPr>
          <w:p w:rsidR="00DA328A" w:rsidRDefault="00DA328A"/>
        </w:tc>
        <w:tc>
          <w:tcPr>
            <w:tcW w:w="2016" w:type="dxa"/>
            <w:shd w:val="clear" w:color="auto" w:fill="CC3300"/>
          </w:tcPr>
          <w:p w:rsidR="005012EF" w:rsidRDefault="005012EF" w:rsidP="003A21E0">
            <w:pPr>
              <w:pStyle w:val="DayNumber"/>
            </w:pPr>
          </w:p>
        </w:tc>
        <w:tc>
          <w:tcPr>
            <w:tcW w:w="2016" w:type="dxa"/>
            <w:shd w:val="clear" w:color="auto" w:fill="CC3300"/>
          </w:tcPr>
          <w:p w:rsidR="00DA328A" w:rsidRDefault="00DA328A" w:rsidP="00010E09">
            <w:pPr>
              <w:pStyle w:val="DayNumber"/>
            </w:pPr>
          </w:p>
        </w:tc>
        <w:tc>
          <w:tcPr>
            <w:tcW w:w="2016" w:type="dxa"/>
            <w:shd w:val="clear" w:color="auto" w:fill="CC3300"/>
          </w:tcPr>
          <w:p w:rsidR="005012EF" w:rsidRDefault="00094D30" w:rsidP="004D1A02">
            <w:pPr>
              <w:pStyle w:val="DayNumber"/>
            </w:pPr>
            <w:r>
              <w:br/>
            </w:r>
          </w:p>
        </w:tc>
        <w:tc>
          <w:tcPr>
            <w:tcW w:w="2016" w:type="dxa"/>
            <w:shd w:val="clear" w:color="auto" w:fill="CC3300"/>
          </w:tcPr>
          <w:p w:rsidR="00DA328A" w:rsidRDefault="00AC4BF3" w:rsidP="00AC4BF3">
            <w:pPr>
              <w:pStyle w:val="DayNumber"/>
            </w:pPr>
            <w:r>
              <w:t>1</w:t>
            </w:r>
          </w:p>
        </w:tc>
        <w:tc>
          <w:tcPr>
            <w:tcW w:w="2016" w:type="dxa"/>
            <w:shd w:val="clear" w:color="auto" w:fill="CC3300"/>
          </w:tcPr>
          <w:p w:rsidR="004D1A02" w:rsidRPr="004D1A02" w:rsidRDefault="00AC4BF3" w:rsidP="004D1A02">
            <w:pPr>
              <w:pStyle w:val="DayNumber"/>
            </w:pPr>
            <w:r>
              <w:t>2</w:t>
            </w:r>
            <w:r w:rsidR="00F92B8E">
              <w:br/>
            </w:r>
            <w:r w:rsidR="008A3A4A">
              <w:rPr>
                <w:b/>
              </w:rPr>
              <w:br/>
            </w:r>
            <w:r w:rsidR="004D1A02" w:rsidRPr="004D1A02">
              <w:rPr>
                <w:b/>
              </w:rPr>
              <w:t>Career Search 101</w:t>
            </w:r>
            <w:r w:rsidR="004D1A02">
              <w:rPr>
                <w:b/>
              </w:rPr>
              <w:br/>
            </w:r>
            <w:r w:rsidR="004D1A02" w:rsidRPr="004D1A02">
              <w:rPr>
                <w:b/>
              </w:rPr>
              <w:t>Noon-SSS</w:t>
            </w:r>
          </w:p>
        </w:tc>
        <w:tc>
          <w:tcPr>
            <w:tcW w:w="2016" w:type="dxa"/>
            <w:shd w:val="clear" w:color="auto" w:fill="CC3300"/>
          </w:tcPr>
          <w:p w:rsidR="00DA328A" w:rsidRDefault="00AC4BF3" w:rsidP="00AC4BF3">
            <w:pPr>
              <w:pStyle w:val="DayNumber"/>
            </w:pPr>
            <w:r>
              <w:t>3</w:t>
            </w:r>
          </w:p>
        </w:tc>
      </w:tr>
      <w:tr w:rsidR="00DA328A" w:rsidTr="00A46F16">
        <w:trPr>
          <w:trHeight w:hRule="exact" w:val="1500"/>
        </w:trPr>
        <w:tc>
          <w:tcPr>
            <w:tcW w:w="2016" w:type="dxa"/>
            <w:shd w:val="clear" w:color="auto" w:fill="CC3300"/>
          </w:tcPr>
          <w:p w:rsidR="00DA328A" w:rsidRDefault="00AC4BF3" w:rsidP="00AC4BF3">
            <w:r>
              <w:t>4</w:t>
            </w:r>
          </w:p>
        </w:tc>
        <w:tc>
          <w:tcPr>
            <w:tcW w:w="2016" w:type="dxa"/>
            <w:shd w:val="clear" w:color="auto" w:fill="CC3300"/>
          </w:tcPr>
          <w:p w:rsidR="00DA328A" w:rsidRDefault="004D1A02" w:rsidP="004D1A02">
            <w:r>
              <w:t>5</w:t>
            </w:r>
            <w:r w:rsidR="00094D30">
              <w:br/>
            </w:r>
          </w:p>
        </w:tc>
        <w:tc>
          <w:tcPr>
            <w:tcW w:w="2016" w:type="dxa"/>
            <w:shd w:val="clear" w:color="auto" w:fill="CC3300"/>
          </w:tcPr>
          <w:p w:rsidR="003A21E0" w:rsidRDefault="004D1A02" w:rsidP="004D1A02">
            <w:r>
              <w:t>6</w:t>
            </w:r>
            <w:r w:rsidR="002A7A85">
              <w:br/>
            </w:r>
          </w:p>
        </w:tc>
        <w:tc>
          <w:tcPr>
            <w:tcW w:w="2016" w:type="dxa"/>
            <w:shd w:val="clear" w:color="auto" w:fill="CC3300"/>
          </w:tcPr>
          <w:p w:rsidR="00DA328A" w:rsidRDefault="004D1A02" w:rsidP="00D807CE">
            <w:r>
              <w:t>7</w:t>
            </w:r>
            <w:r w:rsidR="00F92B8E">
              <w:br/>
            </w:r>
          </w:p>
        </w:tc>
        <w:tc>
          <w:tcPr>
            <w:tcW w:w="2016" w:type="dxa"/>
            <w:shd w:val="clear" w:color="auto" w:fill="CC3300"/>
          </w:tcPr>
          <w:p w:rsidR="00DA328A" w:rsidRDefault="004D1A02" w:rsidP="004D1A02">
            <w:r>
              <w:t>8</w:t>
            </w:r>
          </w:p>
          <w:p w:rsidR="004D1A02" w:rsidRPr="004D1A02" w:rsidRDefault="004D1A02" w:rsidP="004D1A02">
            <w:pPr>
              <w:rPr>
                <w:b/>
              </w:rPr>
            </w:pPr>
            <w:r w:rsidRPr="004D1A02">
              <w:rPr>
                <w:b/>
              </w:rPr>
              <w:t>Tailgate Time</w:t>
            </w:r>
            <w:r w:rsidRPr="004D1A02">
              <w:rPr>
                <w:b/>
              </w:rPr>
              <w:br/>
              <w:t>Noon-SSS</w:t>
            </w:r>
          </w:p>
        </w:tc>
        <w:tc>
          <w:tcPr>
            <w:tcW w:w="2016" w:type="dxa"/>
            <w:shd w:val="clear" w:color="auto" w:fill="CC3300"/>
          </w:tcPr>
          <w:p w:rsidR="00DA328A" w:rsidRDefault="004D1A02" w:rsidP="004D1A02">
            <w:r>
              <w:t>9</w:t>
            </w:r>
          </w:p>
        </w:tc>
        <w:tc>
          <w:tcPr>
            <w:tcW w:w="2016" w:type="dxa"/>
            <w:shd w:val="clear" w:color="auto" w:fill="CC3300"/>
          </w:tcPr>
          <w:p w:rsidR="00DA328A" w:rsidRDefault="00D807CE" w:rsidP="004D1A02">
            <w:r>
              <w:t>1</w:t>
            </w:r>
            <w:r w:rsidR="004D1A02">
              <w:t>0</w:t>
            </w:r>
          </w:p>
        </w:tc>
      </w:tr>
      <w:tr w:rsidR="00DA328A" w:rsidTr="00A46F16">
        <w:trPr>
          <w:trHeight w:hRule="exact" w:val="1500"/>
        </w:trPr>
        <w:tc>
          <w:tcPr>
            <w:tcW w:w="2016" w:type="dxa"/>
            <w:shd w:val="clear" w:color="auto" w:fill="CC3300"/>
          </w:tcPr>
          <w:p w:rsidR="00DA328A" w:rsidRDefault="00D807CE" w:rsidP="004D1A02">
            <w:r>
              <w:t>1</w:t>
            </w:r>
            <w:r w:rsidR="004D1A02">
              <w:t>1</w:t>
            </w:r>
          </w:p>
        </w:tc>
        <w:tc>
          <w:tcPr>
            <w:tcW w:w="2016" w:type="dxa"/>
            <w:shd w:val="clear" w:color="auto" w:fill="CC3300"/>
          </w:tcPr>
          <w:p w:rsidR="00DA328A" w:rsidRDefault="00D807CE" w:rsidP="004D1A02">
            <w:r>
              <w:t>1</w:t>
            </w:r>
            <w:r w:rsidR="004D1A02">
              <w:t>2</w:t>
            </w:r>
            <w:r w:rsidR="003D3B29">
              <w:br/>
            </w:r>
            <w:r w:rsidR="003D3B29">
              <w:br/>
              <w:t>Columbus Day</w:t>
            </w:r>
          </w:p>
        </w:tc>
        <w:tc>
          <w:tcPr>
            <w:tcW w:w="2016" w:type="dxa"/>
            <w:shd w:val="clear" w:color="auto" w:fill="CC3300"/>
          </w:tcPr>
          <w:p w:rsidR="00DA328A" w:rsidRDefault="00D807CE" w:rsidP="004D1A02">
            <w:r>
              <w:t>1</w:t>
            </w:r>
            <w:r w:rsidR="004D1A02">
              <w:t>3</w:t>
            </w:r>
          </w:p>
        </w:tc>
        <w:tc>
          <w:tcPr>
            <w:tcW w:w="2016" w:type="dxa"/>
            <w:shd w:val="clear" w:color="auto" w:fill="CC3300"/>
          </w:tcPr>
          <w:p w:rsidR="00D567A5" w:rsidRDefault="00D807CE" w:rsidP="00967B6E">
            <w:r>
              <w:t>1</w:t>
            </w:r>
            <w:r w:rsidR="004D1A02">
              <w:t>4</w:t>
            </w:r>
            <w:r w:rsidR="00AF26D9">
              <w:br/>
            </w:r>
            <w:r w:rsidR="00967B6E" w:rsidRPr="00967B6E">
              <w:rPr>
                <w:b/>
              </w:rPr>
              <w:t>Searching for the Right Scholarship?</w:t>
            </w:r>
            <w:r w:rsidR="00967B6E">
              <w:rPr>
                <w:b/>
              </w:rPr>
              <w:br/>
              <w:t>Noon-SSS</w:t>
            </w:r>
          </w:p>
        </w:tc>
        <w:tc>
          <w:tcPr>
            <w:tcW w:w="2016" w:type="dxa"/>
            <w:shd w:val="clear" w:color="auto" w:fill="CC3300"/>
          </w:tcPr>
          <w:p w:rsidR="00DA328A" w:rsidRDefault="00D807CE" w:rsidP="004D1A02">
            <w:r>
              <w:t>1</w:t>
            </w:r>
            <w:r w:rsidR="004D1A02">
              <w:t>5</w:t>
            </w:r>
          </w:p>
        </w:tc>
        <w:tc>
          <w:tcPr>
            <w:tcW w:w="2016" w:type="dxa"/>
            <w:shd w:val="clear" w:color="auto" w:fill="CC3300"/>
          </w:tcPr>
          <w:p w:rsidR="00DA328A" w:rsidRDefault="00D807CE" w:rsidP="004D1A02">
            <w:r>
              <w:t>1</w:t>
            </w:r>
            <w:r w:rsidR="004D1A02">
              <w:t>6</w:t>
            </w:r>
          </w:p>
        </w:tc>
        <w:tc>
          <w:tcPr>
            <w:tcW w:w="2016" w:type="dxa"/>
            <w:shd w:val="clear" w:color="auto" w:fill="CC3300"/>
          </w:tcPr>
          <w:p w:rsidR="00DA328A" w:rsidRDefault="00D807CE" w:rsidP="004D1A02">
            <w:r>
              <w:t>1</w:t>
            </w:r>
            <w:r w:rsidR="004D1A02">
              <w:t>7</w:t>
            </w:r>
          </w:p>
        </w:tc>
      </w:tr>
      <w:tr w:rsidR="00DA328A" w:rsidTr="00A46F16">
        <w:trPr>
          <w:trHeight w:hRule="exact" w:val="1500"/>
        </w:trPr>
        <w:tc>
          <w:tcPr>
            <w:tcW w:w="2016" w:type="dxa"/>
            <w:shd w:val="clear" w:color="auto" w:fill="CC3300"/>
          </w:tcPr>
          <w:p w:rsidR="00DA328A" w:rsidRDefault="004D1A02" w:rsidP="004D1A02">
            <w:r>
              <w:t>18</w:t>
            </w:r>
          </w:p>
        </w:tc>
        <w:tc>
          <w:tcPr>
            <w:tcW w:w="2016" w:type="dxa"/>
            <w:shd w:val="clear" w:color="auto" w:fill="CC3300"/>
          </w:tcPr>
          <w:p w:rsidR="00DA328A" w:rsidRDefault="004D1A02" w:rsidP="004D1A02">
            <w:r>
              <w:t>19</w:t>
            </w:r>
          </w:p>
        </w:tc>
        <w:tc>
          <w:tcPr>
            <w:tcW w:w="2016" w:type="dxa"/>
            <w:shd w:val="clear" w:color="auto" w:fill="CC3300"/>
          </w:tcPr>
          <w:p w:rsidR="00DA328A" w:rsidRDefault="00D807CE" w:rsidP="004D1A02">
            <w:r>
              <w:t>2</w:t>
            </w:r>
            <w:r w:rsidR="004D1A02">
              <w:t>0</w:t>
            </w:r>
            <w:r w:rsidR="008A3A4A">
              <w:br/>
            </w:r>
            <w:r w:rsidR="008A3A4A">
              <w:rPr>
                <w:b/>
              </w:rPr>
              <w:br/>
            </w:r>
            <w:r w:rsidR="008A3A4A" w:rsidRPr="008A3A4A">
              <w:rPr>
                <w:b/>
              </w:rPr>
              <w:t>Procrastination</w:t>
            </w:r>
            <w:r w:rsidR="008A3A4A" w:rsidRPr="008A3A4A">
              <w:rPr>
                <w:b/>
              </w:rPr>
              <w:br/>
              <w:t>Noon-SSS</w:t>
            </w:r>
          </w:p>
        </w:tc>
        <w:tc>
          <w:tcPr>
            <w:tcW w:w="2016" w:type="dxa"/>
            <w:shd w:val="clear" w:color="auto" w:fill="CC3300"/>
          </w:tcPr>
          <w:p w:rsidR="003A21E0" w:rsidRDefault="00D807CE" w:rsidP="004D1A02">
            <w:r>
              <w:t>2</w:t>
            </w:r>
            <w:r w:rsidR="004D1A02">
              <w:t>1</w:t>
            </w:r>
            <w:r w:rsidR="006C6705">
              <w:br/>
            </w:r>
          </w:p>
        </w:tc>
        <w:tc>
          <w:tcPr>
            <w:tcW w:w="2016" w:type="dxa"/>
            <w:shd w:val="clear" w:color="auto" w:fill="CC3300"/>
          </w:tcPr>
          <w:p w:rsidR="00BA15B7" w:rsidRDefault="00F92B8E" w:rsidP="004D1A02">
            <w:r>
              <w:t>2</w:t>
            </w:r>
            <w:r w:rsidR="004D1A02">
              <w:t>2</w:t>
            </w:r>
            <w:r w:rsidR="00AF26D9">
              <w:br/>
            </w:r>
          </w:p>
        </w:tc>
        <w:tc>
          <w:tcPr>
            <w:tcW w:w="2016" w:type="dxa"/>
            <w:shd w:val="clear" w:color="auto" w:fill="CC3300"/>
          </w:tcPr>
          <w:p w:rsidR="00DA328A" w:rsidRDefault="00D807CE" w:rsidP="004D1A02">
            <w:r>
              <w:t>2</w:t>
            </w:r>
            <w:r w:rsidR="004D1A02">
              <w:t>3</w:t>
            </w:r>
          </w:p>
        </w:tc>
        <w:tc>
          <w:tcPr>
            <w:tcW w:w="2016" w:type="dxa"/>
            <w:shd w:val="clear" w:color="auto" w:fill="CC3300"/>
          </w:tcPr>
          <w:p w:rsidR="00DA328A" w:rsidRDefault="00D807CE" w:rsidP="004D1A02">
            <w:r>
              <w:t>2</w:t>
            </w:r>
            <w:r w:rsidR="004D1A02">
              <w:t>4</w:t>
            </w:r>
          </w:p>
        </w:tc>
      </w:tr>
      <w:tr w:rsidR="00DA328A" w:rsidTr="00A46F16">
        <w:trPr>
          <w:trHeight w:hRule="exact" w:val="1500"/>
        </w:trPr>
        <w:tc>
          <w:tcPr>
            <w:tcW w:w="2016" w:type="dxa"/>
            <w:shd w:val="clear" w:color="auto" w:fill="CC3300"/>
          </w:tcPr>
          <w:p w:rsidR="00DA328A" w:rsidRDefault="00D807CE" w:rsidP="004D1A02">
            <w:r>
              <w:t>2</w:t>
            </w:r>
            <w:r w:rsidR="004D1A02">
              <w:t>5</w:t>
            </w:r>
          </w:p>
        </w:tc>
        <w:tc>
          <w:tcPr>
            <w:tcW w:w="2016" w:type="dxa"/>
            <w:shd w:val="clear" w:color="auto" w:fill="CC3300"/>
          </w:tcPr>
          <w:p w:rsidR="004D1A02" w:rsidRDefault="00D807CE" w:rsidP="007C3E67">
            <w:r>
              <w:t>2</w:t>
            </w:r>
            <w:r w:rsidR="004D1A02">
              <w:t>6</w:t>
            </w:r>
            <w:r w:rsidR="004D1A02">
              <w:br/>
            </w:r>
            <w:r w:rsidR="008A3A4A">
              <w:rPr>
                <w:b/>
              </w:rPr>
              <w:br/>
            </w:r>
            <w:r w:rsidR="00292A4B">
              <w:rPr>
                <w:b/>
              </w:rPr>
              <w:t>Lunch with the DAA</w:t>
            </w:r>
            <w:r w:rsidR="004D1A02" w:rsidRPr="004D1A02">
              <w:rPr>
                <w:b/>
              </w:rPr>
              <w:br/>
              <w:t>Noon-SSS</w:t>
            </w:r>
            <w:r w:rsidR="004D1A02">
              <w:rPr>
                <w:b/>
              </w:rPr>
              <w:br/>
            </w:r>
          </w:p>
        </w:tc>
        <w:tc>
          <w:tcPr>
            <w:tcW w:w="2016" w:type="dxa"/>
            <w:shd w:val="clear" w:color="auto" w:fill="CC3300"/>
          </w:tcPr>
          <w:p w:rsidR="00DA328A" w:rsidRDefault="00D807CE" w:rsidP="004D1A02">
            <w:r>
              <w:t>2</w:t>
            </w:r>
            <w:r w:rsidR="004D1A02">
              <w:t>7</w:t>
            </w:r>
          </w:p>
        </w:tc>
        <w:tc>
          <w:tcPr>
            <w:tcW w:w="2016" w:type="dxa"/>
            <w:shd w:val="clear" w:color="auto" w:fill="CC3300"/>
          </w:tcPr>
          <w:p w:rsidR="00DA328A" w:rsidRDefault="004D1A02" w:rsidP="004D1A02">
            <w:r>
              <w:t>28</w:t>
            </w:r>
          </w:p>
        </w:tc>
        <w:tc>
          <w:tcPr>
            <w:tcW w:w="2016" w:type="dxa"/>
            <w:shd w:val="clear" w:color="auto" w:fill="CC3300"/>
          </w:tcPr>
          <w:p w:rsidR="00DA328A" w:rsidRDefault="004D1A02">
            <w:r>
              <w:t>29</w:t>
            </w:r>
          </w:p>
        </w:tc>
        <w:tc>
          <w:tcPr>
            <w:tcW w:w="2016" w:type="dxa"/>
            <w:shd w:val="clear" w:color="auto" w:fill="CC3300"/>
          </w:tcPr>
          <w:p w:rsidR="00FE69AD" w:rsidRDefault="004D1A02">
            <w:r>
              <w:t>30</w:t>
            </w:r>
          </w:p>
        </w:tc>
        <w:tc>
          <w:tcPr>
            <w:tcW w:w="2016" w:type="dxa"/>
            <w:shd w:val="clear" w:color="auto" w:fill="CC3300"/>
          </w:tcPr>
          <w:p w:rsidR="00DA328A" w:rsidRDefault="004D1A02" w:rsidP="003D3B29">
            <w:r>
              <w:t>31</w:t>
            </w:r>
            <w:r w:rsidR="002F1195">
              <w:br/>
            </w:r>
            <w:r w:rsidR="003D3B29">
              <w:br/>
              <w:t>Halloween</w:t>
            </w:r>
          </w:p>
        </w:tc>
      </w:tr>
    </w:tbl>
    <w:p w:rsidR="004A1530" w:rsidRPr="00204AF4" w:rsidRDefault="004A1530" w:rsidP="005544F1">
      <w:pPr>
        <w:sectPr w:rsidR="004A1530" w:rsidRPr="00204AF4" w:rsidSect="00176DCA">
          <w:pgSz w:w="15840" w:h="12240" w:orient="landscape" w:code="1"/>
          <w:pgMar w:top="1008" w:right="1008" w:bottom="1008" w:left="1008" w:header="720" w:footer="720" w:gutter="0"/>
          <w:pgNumType w:fmt="numberInDash" w:start="3"/>
          <w:cols w:space="720"/>
          <w:titlePg/>
          <w:docGrid w:linePitch="272"/>
        </w:sectPr>
      </w:pPr>
    </w:p>
    <w:p w:rsidR="00B64DB5" w:rsidRPr="00931FE2" w:rsidRDefault="005544F1" w:rsidP="005544F1">
      <w:pPr>
        <w:pBdr>
          <w:top w:val="single" w:sz="4" w:space="1" w:color="auto"/>
          <w:left w:val="single" w:sz="4" w:space="4" w:color="auto"/>
          <w:bottom w:val="single" w:sz="4" w:space="1" w:color="auto"/>
          <w:right w:val="single" w:sz="4" w:space="4" w:color="auto"/>
        </w:pBdr>
        <w:rPr>
          <w:sz w:val="16"/>
          <w:szCs w:val="16"/>
          <w:lang w:val="en"/>
        </w:rPr>
      </w:pPr>
      <w:r w:rsidRPr="00931FE2">
        <w:rPr>
          <w:sz w:val="16"/>
          <w:szCs w:val="16"/>
          <w:lang w:val="en"/>
        </w:rPr>
        <w:lastRenderedPageBreak/>
        <w:t xml:space="preserve">The Pinnacle is published by Student Support Services, Penn State Wilkes-Barre, PO Box PSU, </w:t>
      </w:r>
      <w:proofErr w:type="gramStart"/>
      <w:r w:rsidRPr="00931FE2">
        <w:rPr>
          <w:sz w:val="16"/>
          <w:szCs w:val="16"/>
          <w:lang w:val="en"/>
        </w:rPr>
        <w:t>Lehman</w:t>
      </w:r>
      <w:proofErr w:type="gramEnd"/>
      <w:r w:rsidRPr="00931FE2">
        <w:rPr>
          <w:sz w:val="16"/>
          <w:szCs w:val="16"/>
          <w:lang w:val="en"/>
        </w:rPr>
        <w:t xml:space="preserve">, PA 18627-0217 Available in alternative format. Our website is </w:t>
      </w:r>
      <w:hyperlink r:id="rId21" w:history="1">
        <w:r w:rsidR="00F02474">
          <w:rPr>
            <w:rStyle w:val="Hyperlink"/>
            <w:sz w:val="16"/>
            <w:szCs w:val="16"/>
            <w:lang w:val="en"/>
          </w:rPr>
          <w:t>Student Support Services Website</w:t>
        </w:r>
      </w:hyperlink>
      <w:r w:rsidRPr="00931FE2">
        <w:rPr>
          <w:sz w:val="16"/>
          <w:szCs w:val="16"/>
          <w:lang w:val="en"/>
        </w:rPr>
        <w:br/>
        <w:t>Penn State is committed to affirmative action, equal opportunity &amp; the diversity of its workforce. U.ED. WB</w:t>
      </w:r>
      <w:r w:rsidR="0060579B">
        <w:rPr>
          <w:sz w:val="16"/>
          <w:szCs w:val="16"/>
          <w:lang w:val="en"/>
        </w:rPr>
        <w:t>O 1</w:t>
      </w:r>
      <w:r w:rsidR="000F22C1">
        <w:rPr>
          <w:sz w:val="16"/>
          <w:szCs w:val="16"/>
          <w:lang w:val="en"/>
        </w:rPr>
        <w:t>6</w:t>
      </w:r>
      <w:r w:rsidR="0060579B">
        <w:rPr>
          <w:sz w:val="16"/>
          <w:szCs w:val="16"/>
          <w:lang w:val="en"/>
        </w:rPr>
        <w:t>-</w:t>
      </w:r>
      <w:r w:rsidR="00483397">
        <w:rPr>
          <w:sz w:val="16"/>
          <w:szCs w:val="16"/>
          <w:lang w:val="en"/>
        </w:rPr>
        <w:t>39</w:t>
      </w:r>
      <w:bookmarkStart w:id="0" w:name="_GoBack"/>
      <w:bookmarkEnd w:id="0"/>
    </w:p>
    <w:sectPr w:rsidR="00B64DB5" w:rsidRPr="00931FE2" w:rsidSect="00176DCA">
      <w:type w:val="continuous"/>
      <w:pgSz w:w="15840" w:h="12240" w:orient="landscape" w:code="1"/>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6" w:rsidRDefault="00051A76" w:rsidP="009653C7">
      <w:r>
        <w:separator/>
      </w:r>
    </w:p>
    <w:p w:rsidR="00051A76" w:rsidRDefault="00051A76"/>
  </w:endnote>
  <w:endnote w:type="continuationSeparator" w:id="0">
    <w:p w:rsidR="00051A76" w:rsidRDefault="00051A76" w:rsidP="009653C7">
      <w:r>
        <w:continuationSeparator/>
      </w:r>
    </w:p>
    <w:p w:rsidR="00051A76" w:rsidRDefault="0005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hapes St">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F84190" w:rsidRDefault="00C01C65" w:rsidP="00F84190">
    <w:pPr>
      <w:pStyle w:val="Footer"/>
      <w:jc w:val="center"/>
      <w:rPr>
        <w:sz w:val="18"/>
        <w:szCs w:val="18"/>
      </w:rPr>
    </w:pPr>
    <w:r>
      <w:rPr>
        <w:sz w:val="18"/>
        <w:szCs w:val="18"/>
      </w:rPr>
      <w:t>Pinnacle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A11402" w:rsidRDefault="00051A76" w:rsidP="00A11402">
    <w:pPr>
      <w:pStyle w:val="Footer"/>
      <w:spacing w:before="240"/>
      <w:jc w:val="center"/>
      <w:rPr>
        <w:sz w:val="16"/>
        <w:szCs w:val="16"/>
      </w:rPr>
    </w:pPr>
    <w:r w:rsidRPr="00A11402">
      <w:rPr>
        <w:sz w:val="16"/>
        <w:szCs w:val="16"/>
      </w:rPr>
      <w:t xml:space="preserve">Pinnacle </w:t>
    </w:r>
    <w:r w:rsidRPr="00A11402">
      <w:rPr>
        <w:sz w:val="16"/>
        <w:szCs w:val="16"/>
      </w:rPr>
      <w:fldChar w:fldCharType="begin"/>
    </w:r>
    <w:r w:rsidRPr="00A11402">
      <w:rPr>
        <w:sz w:val="16"/>
        <w:szCs w:val="16"/>
      </w:rPr>
      <w:instrText xml:space="preserve"> PAGE  \* Arabic  \* MERGEFORMAT </w:instrText>
    </w:r>
    <w:r w:rsidRPr="00A11402">
      <w:rPr>
        <w:sz w:val="16"/>
        <w:szCs w:val="16"/>
      </w:rPr>
      <w:fldChar w:fldCharType="separate"/>
    </w:r>
    <w:r w:rsidR="00483397">
      <w:rPr>
        <w:noProof/>
        <w:sz w:val="16"/>
        <w:szCs w:val="16"/>
      </w:rPr>
      <w:t>1</w:t>
    </w:r>
    <w:r w:rsidRPr="00A114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6" w:rsidRDefault="00051A76" w:rsidP="009653C7">
      <w:r>
        <w:separator/>
      </w:r>
    </w:p>
    <w:p w:rsidR="00051A76" w:rsidRDefault="00051A76"/>
  </w:footnote>
  <w:footnote w:type="continuationSeparator" w:id="0">
    <w:p w:rsidR="00051A76" w:rsidRDefault="00051A76" w:rsidP="009653C7">
      <w:r>
        <w:continuationSeparator/>
      </w:r>
    </w:p>
    <w:p w:rsidR="00051A76" w:rsidRDefault="0005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C7" w:rsidRDefault="009653C7" w:rsidP="009653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582"/>
    <w:multiLevelType w:val="hybridMultilevel"/>
    <w:tmpl w:val="42E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795"/>
    <w:multiLevelType w:val="hybridMultilevel"/>
    <w:tmpl w:val="8B2A5CD6"/>
    <w:lvl w:ilvl="0" w:tplc="8244F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0C96"/>
    <w:multiLevelType w:val="hybridMultilevel"/>
    <w:tmpl w:val="F838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650B"/>
    <w:multiLevelType w:val="hybridMultilevel"/>
    <w:tmpl w:val="206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01B29"/>
    <w:multiLevelType w:val="hybridMultilevel"/>
    <w:tmpl w:val="C872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42882"/>
    <w:multiLevelType w:val="hybridMultilevel"/>
    <w:tmpl w:val="7910F7B4"/>
    <w:lvl w:ilvl="0" w:tplc="B7A23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40032"/>
    <w:multiLevelType w:val="hybridMultilevel"/>
    <w:tmpl w:val="E112F55A"/>
    <w:lvl w:ilvl="0" w:tplc="BB80BED8">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E0622"/>
    <w:multiLevelType w:val="hybridMultilevel"/>
    <w:tmpl w:val="368AC1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42C33"/>
    <w:multiLevelType w:val="hybridMultilevel"/>
    <w:tmpl w:val="483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0113">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6C97"/>
    <w:rsid w:val="00010E09"/>
    <w:rsid w:val="00051A76"/>
    <w:rsid w:val="000570B1"/>
    <w:rsid w:val="0006143C"/>
    <w:rsid w:val="00073512"/>
    <w:rsid w:val="00073611"/>
    <w:rsid w:val="000850C1"/>
    <w:rsid w:val="00094D30"/>
    <w:rsid w:val="000A6FE4"/>
    <w:rsid w:val="000A7D35"/>
    <w:rsid w:val="000B7B58"/>
    <w:rsid w:val="000E0043"/>
    <w:rsid w:val="000E3842"/>
    <w:rsid w:val="000F22C1"/>
    <w:rsid w:val="00106941"/>
    <w:rsid w:val="00110A00"/>
    <w:rsid w:val="0013578F"/>
    <w:rsid w:val="00147CF9"/>
    <w:rsid w:val="00164F55"/>
    <w:rsid w:val="00176DCA"/>
    <w:rsid w:val="00177607"/>
    <w:rsid w:val="00185AB1"/>
    <w:rsid w:val="001935B7"/>
    <w:rsid w:val="001C3B4F"/>
    <w:rsid w:val="001D1676"/>
    <w:rsid w:val="001E4D77"/>
    <w:rsid w:val="001E6BC9"/>
    <w:rsid w:val="001F0862"/>
    <w:rsid w:val="001F79B1"/>
    <w:rsid w:val="00201606"/>
    <w:rsid w:val="002037E0"/>
    <w:rsid w:val="00204AF4"/>
    <w:rsid w:val="00222CC1"/>
    <w:rsid w:val="002262AF"/>
    <w:rsid w:val="00226FC6"/>
    <w:rsid w:val="002410B5"/>
    <w:rsid w:val="00252743"/>
    <w:rsid w:val="00255F93"/>
    <w:rsid w:val="002919C3"/>
    <w:rsid w:val="00291FF2"/>
    <w:rsid w:val="00292A4B"/>
    <w:rsid w:val="002A0498"/>
    <w:rsid w:val="002A7A85"/>
    <w:rsid w:val="002C2C9A"/>
    <w:rsid w:val="002E33A3"/>
    <w:rsid w:val="002F1195"/>
    <w:rsid w:val="002F42B6"/>
    <w:rsid w:val="00300FB5"/>
    <w:rsid w:val="0032687E"/>
    <w:rsid w:val="003745FD"/>
    <w:rsid w:val="003750DF"/>
    <w:rsid w:val="003939D3"/>
    <w:rsid w:val="00393E4C"/>
    <w:rsid w:val="00395412"/>
    <w:rsid w:val="003A21E0"/>
    <w:rsid w:val="003A310B"/>
    <w:rsid w:val="003D2978"/>
    <w:rsid w:val="003D3B29"/>
    <w:rsid w:val="003E032B"/>
    <w:rsid w:val="003F6378"/>
    <w:rsid w:val="0040435E"/>
    <w:rsid w:val="00433CAB"/>
    <w:rsid w:val="00445768"/>
    <w:rsid w:val="004503ED"/>
    <w:rsid w:val="004649E5"/>
    <w:rsid w:val="00467C9F"/>
    <w:rsid w:val="00482662"/>
    <w:rsid w:val="00483397"/>
    <w:rsid w:val="004A1530"/>
    <w:rsid w:val="004C132F"/>
    <w:rsid w:val="004D1A02"/>
    <w:rsid w:val="004D37D8"/>
    <w:rsid w:val="004D42A4"/>
    <w:rsid w:val="004E102E"/>
    <w:rsid w:val="004E35C3"/>
    <w:rsid w:val="004E5CD7"/>
    <w:rsid w:val="004F19CB"/>
    <w:rsid w:val="004F65F2"/>
    <w:rsid w:val="005012EF"/>
    <w:rsid w:val="00516FB5"/>
    <w:rsid w:val="0052293D"/>
    <w:rsid w:val="00532F6B"/>
    <w:rsid w:val="005364D2"/>
    <w:rsid w:val="005544F1"/>
    <w:rsid w:val="0056339B"/>
    <w:rsid w:val="005633E9"/>
    <w:rsid w:val="0057273A"/>
    <w:rsid w:val="005734D0"/>
    <w:rsid w:val="005866DE"/>
    <w:rsid w:val="005B3994"/>
    <w:rsid w:val="005B4A28"/>
    <w:rsid w:val="005B7C5A"/>
    <w:rsid w:val="005C1A75"/>
    <w:rsid w:val="005C33A6"/>
    <w:rsid w:val="005D3165"/>
    <w:rsid w:val="005E462A"/>
    <w:rsid w:val="005F1460"/>
    <w:rsid w:val="005F3C84"/>
    <w:rsid w:val="006004C7"/>
    <w:rsid w:val="00602EAD"/>
    <w:rsid w:val="0060579B"/>
    <w:rsid w:val="00612FB3"/>
    <w:rsid w:val="00614262"/>
    <w:rsid w:val="00620F5E"/>
    <w:rsid w:val="00622F16"/>
    <w:rsid w:val="00632081"/>
    <w:rsid w:val="00643686"/>
    <w:rsid w:val="006473EB"/>
    <w:rsid w:val="0065581F"/>
    <w:rsid w:val="00662A46"/>
    <w:rsid w:val="00673DD0"/>
    <w:rsid w:val="006742F7"/>
    <w:rsid w:val="0068390E"/>
    <w:rsid w:val="00685B26"/>
    <w:rsid w:val="006B568C"/>
    <w:rsid w:val="006B5FB2"/>
    <w:rsid w:val="006C6705"/>
    <w:rsid w:val="006F0626"/>
    <w:rsid w:val="00700442"/>
    <w:rsid w:val="007059B5"/>
    <w:rsid w:val="007170FA"/>
    <w:rsid w:val="00735048"/>
    <w:rsid w:val="0073590C"/>
    <w:rsid w:val="0074133E"/>
    <w:rsid w:val="00754E8E"/>
    <w:rsid w:val="007633AA"/>
    <w:rsid w:val="007661D1"/>
    <w:rsid w:val="007714EB"/>
    <w:rsid w:val="0078310F"/>
    <w:rsid w:val="007C2DA5"/>
    <w:rsid w:val="007C3E67"/>
    <w:rsid w:val="007D5E89"/>
    <w:rsid w:val="007F28C9"/>
    <w:rsid w:val="00803705"/>
    <w:rsid w:val="00813077"/>
    <w:rsid w:val="00813BB9"/>
    <w:rsid w:val="008275E8"/>
    <w:rsid w:val="00840EE2"/>
    <w:rsid w:val="00847D83"/>
    <w:rsid w:val="008773F0"/>
    <w:rsid w:val="0089255A"/>
    <w:rsid w:val="008A3A4A"/>
    <w:rsid w:val="008B408D"/>
    <w:rsid w:val="008B6EDA"/>
    <w:rsid w:val="008D24F0"/>
    <w:rsid w:val="008F383B"/>
    <w:rsid w:val="009104B8"/>
    <w:rsid w:val="00922EFA"/>
    <w:rsid w:val="00931FE2"/>
    <w:rsid w:val="00957BAE"/>
    <w:rsid w:val="009653C7"/>
    <w:rsid w:val="00967B6E"/>
    <w:rsid w:val="00974DDF"/>
    <w:rsid w:val="00982933"/>
    <w:rsid w:val="009831D2"/>
    <w:rsid w:val="0099256D"/>
    <w:rsid w:val="009A7FB8"/>
    <w:rsid w:val="009B4F84"/>
    <w:rsid w:val="009C6A24"/>
    <w:rsid w:val="009C7F79"/>
    <w:rsid w:val="009D237E"/>
    <w:rsid w:val="009E2C2D"/>
    <w:rsid w:val="00A0598D"/>
    <w:rsid w:val="00A11402"/>
    <w:rsid w:val="00A32B1C"/>
    <w:rsid w:val="00A40C9D"/>
    <w:rsid w:val="00A427C9"/>
    <w:rsid w:val="00A46F16"/>
    <w:rsid w:val="00A56D27"/>
    <w:rsid w:val="00A83445"/>
    <w:rsid w:val="00A84398"/>
    <w:rsid w:val="00A91144"/>
    <w:rsid w:val="00AA5FB7"/>
    <w:rsid w:val="00AB122B"/>
    <w:rsid w:val="00AC17CD"/>
    <w:rsid w:val="00AC4BF3"/>
    <w:rsid w:val="00AE05EB"/>
    <w:rsid w:val="00AE60CD"/>
    <w:rsid w:val="00AF26D9"/>
    <w:rsid w:val="00AF39D5"/>
    <w:rsid w:val="00AF72EE"/>
    <w:rsid w:val="00B00AF5"/>
    <w:rsid w:val="00B111BF"/>
    <w:rsid w:val="00B30C0E"/>
    <w:rsid w:val="00B3153E"/>
    <w:rsid w:val="00B40CE3"/>
    <w:rsid w:val="00B446D6"/>
    <w:rsid w:val="00B44767"/>
    <w:rsid w:val="00B5294E"/>
    <w:rsid w:val="00B6172A"/>
    <w:rsid w:val="00B64DB5"/>
    <w:rsid w:val="00B66AA6"/>
    <w:rsid w:val="00B84779"/>
    <w:rsid w:val="00BA15B7"/>
    <w:rsid w:val="00BA69C5"/>
    <w:rsid w:val="00BB0729"/>
    <w:rsid w:val="00BB1E36"/>
    <w:rsid w:val="00BC52D8"/>
    <w:rsid w:val="00BD03EA"/>
    <w:rsid w:val="00BD318B"/>
    <w:rsid w:val="00BE2196"/>
    <w:rsid w:val="00BE2EE2"/>
    <w:rsid w:val="00BF0309"/>
    <w:rsid w:val="00C01C65"/>
    <w:rsid w:val="00C0329E"/>
    <w:rsid w:val="00C04041"/>
    <w:rsid w:val="00C21941"/>
    <w:rsid w:val="00C3313F"/>
    <w:rsid w:val="00C742F8"/>
    <w:rsid w:val="00C77F30"/>
    <w:rsid w:val="00C90229"/>
    <w:rsid w:val="00C91F29"/>
    <w:rsid w:val="00C94F0A"/>
    <w:rsid w:val="00CB072A"/>
    <w:rsid w:val="00CB5080"/>
    <w:rsid w:val="00CF054C"/>
    <w:rsid w:val="00D01C4C"/>
    <w:rsid w:val="00D23F70"/>
    <w:rsid w:val="00D319E8"/>
    <w:rsid w:val="00D35267"/>
    <w:rsid w:val="00D53301"/>
    <w:rsid w:val="00D567A5"/>
    <w:rsid w:val="00D6670A"/>
    <w:rsid w:val="00D807CE"/>
    <w:rsid w:val="00D843E6"/>
    <w:rsid w:val="00D94A77"/>
    <w:rsid w:val="00DA328A"/>
    <w:rsid w:val="00DA64D4"/>
    <w:rsid w:val="00DB62AF"/>
    <w:rsid w:val="00DC2871"/>
    <w:rsid w:val="00E07CE9"/>
    <w:rsid w:val="00E17418"/>
    <w:rsid w:val="00E329DA"/>
    <w:rsid w:val="00E34512"/>
    <w:rsid w:val="00E61196"/>
    <w:rsid w:val="00E806B9"/>
    <w:rsid w:val="00E84130"/>
    <w:rsid w:val="00E91F41"/>
    <w:rsid w:val="00E968B0"/>
    <w:rsid w:val="00ED0D46"/>
    <w:rsid w:val="00EF0E19"/>
    <w:rsid w:val="00EF3DFA"/>
    <w:rsid w:val="00F02474"/>
    <w:rsid w:val="00F26A86"/>
    <w:rsid w:val="00F320B5"/>
    <w:rsid w:val="00F34209"/>
    <w:rsid w:val="00F3776B"/>
    <w:rsid w:val="00F5096A"/>
    <w:rsid w:val="00F6592D"/>
    <w:rsid w:val="00F733D8"/>
    <w:rsid w:val="00F73D9F"/>
    <w:rsid w:val="00F84190"/>
    <w:rsid w:val="00F85489"/>
    <w:rsid w:val="00F86250"/>
    <w:rsid w:val="00F92B8E"/>
    <w:rsid w:val="00FB4D73"/>
    <w:rsid w:val="00FD01DF"/>
    <w:rsid w:val="00FD1054"/>
    <w:rsid w:val="00FD23D3"/>
    <w:rsid w:val="00FD6802"/>
    <w:rsid w:val="00FE69AD"/>
    <w:rsid w:val="00FE7725"/>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colormenu v:ext="edit" fillcolor="none [3213]"/>
    </o:shapedefaults>
    <o:shapelayout v:ext="edit">
      <o:idmap v:ext="edit" data="1"/>
    </o:shapelayout>
  </w:shapeDefaults>
  <w:decimalSymbol w:val="."/>
  <w:listSeparator w:val=","/>
  <w15:docId w15:val="{6AA4182E-F347-4447-8043-9A1C5C5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2"/>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222CC1"/>
    <w:pPr>
      <w:keepNext/>
      <w:spacing w:after="120"/>
      <w:outlineLvl w:val="0"/>
    </w:pPr>
    <w:rPr>
      <w:rFonts w:ascii="Britannic Bold" w:eastAsia="Times New Roman" w:hAnsi="Britannic Bold"/>
      <w:bCs/>
      <w:sz w:val="28"/>
      <w:szCs w:val="28"/>
      <w:lang w:val="en"/>
    </w:rPr>
  </w:style>
  <w:style w:type="paragraph" w:styleId="Heading2">
    <w:name w:val="heading 2"/>
    <w:basedOn w:val="Normal"/>
    <w:next w:val="Normal"/>
    <w:link w:val="Heading2Char"/>
    <w:uiPriority w:val="99"/>
    <w:qFormat/>
    <w:rsid w:val="007059B5"/>
    <w:pPr>
      <w:keepNext/>
      <w:spacing w:before="240" w:after="120"/>
      <w:outlineLvl w:val="1"/>
    </w:pPr>
    <w:rPr>
      <w:rFonts w:ascii="Britannic Bold" w:hAnsi="Britannic Bold"/>
      <w:bCs/>
      <w:sz w:val="24"/>
      <w:szCs w:val="24"/>
    </w:rPr>
  </w:style>
  <w:style w:type="paragraph" w:styleId="Heading3">
    <w:name w:val="heading 3"/>
    <w:basedOn w:val="Normal"/>
    <w:next w:val="Normal"/>
    <w:link w:val="Heading3Char"/>
    <w:uiPriority w:val="9"/>
    <w:unhideWhenUsed/>
    <w:qFormat/>
    <w:rsid w:val="00F841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19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19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8419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E77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CC1"/>
    <w:rPr>
      <w:rFonts w:ascii="Britannic Bold" w:eastAsia="Times New Roman" w:hAnsi="Britannic Bold" w:cs="Arial"/>
      <w:bCs/>
      <w:sz w:val="28"/>
      <w:szCs w:val="28"/>
      <w:lang w:val="en"/>
    </w:rPr>
  </w:style>
  <w:style w:type="character" w:customStyle="1" w:styleId="Heading2Char">
    <w:name w:val="Heading 2 Char"/>
    <w:basedOn w:val="DefaultParagraphFont"/>
    <w:link w:val="Heading2"/>
    <w:uiPriority w:val="99"/>
    <w:rsid w:val="007059B5"/>
    <w:rPr>
      <w:rFonts w:ascii="Britannic Bold" w:hAnsi="Britannic Bold" w:cs="Arial"/>
      <w:bCs/>
      <w:sz w:val="24"/>
      <w:szCs w:val="24"/>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yNumber">
    <w:name w:val="DayNumber"/>
    <w:basedOn w:val="Normal"/>
    <w:next w:val="Normal"/>
    <w:qFormat/>
    <w:rsid w:val="00010E09"/>
    <w:pPr>
      <w:spacing w:after="120"/>
    </w:pPr>
  </w:style>
  <w:style w:type="paragraph" w:styleId="Title">
    <w:name w:val="Title"/>
    <w:basedOn w:val="Normal"/>
    <w:next w:val="Normal"/>
    <w:link w:val="TitleChar"/>
    <w:uiPriority w:val="10"/>
    <w:qFormat/>
    <w:rsid w:val="00010E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3C7"/>
    <w:pPr>
      <w:tabs>
        <w:tab w:val="center" w:pos="4680"/>
        <w:tab w:val="right" w:pos="9360"/>
      </w:tabs>
    </w:pPr>
  </w:style>
  <w:style w:type="character" w:customStyle="1" w:styleId="HeaderChar">
    <w:name w:val="Header Char"/>
    <w:basedOn w:val="DefaultParagraphFont"/>
    <w:link w:val="Header"/>
    <w:uiPriority w:val="99"/>
    <w:rsid w:val="009653C7"/>
    <w:rPr>
      <w:rFonts w:ascii="Arial" w:hAnsi="Arial" w:cs="Arial"/>
      <w:sz w:val="20"/>
      <w:szCs w:val="20"/>
    </w:rPr>
  </w:style>
  <w:style w:type="paragraph" w:styleId="Footer">
    <w:name w:val="footer"/>
    <w:basedOn w:val="Normal"/>
    <w:link w:val="FooterChar"/>
    <w:uiPriority w:val="99"/>
    <w:unhideWhenUsed/>
    <w:rsid w:val="009653C7"/>
    <w:pPr>
      <w:tabs>
        <w:tab w:val="center" w:pos="4680"/>
        <w:tab w:val="right" w:pos="9360"/>
      </w:tabs>
    </w:pPr>
  </w:style>
  <w:style w:type="character" w:customStyle="1" w:styleId="FooterChar">
    <w:name w:val="Footer Char"/>
    <w:basedOn w:val="DefaultParagraphFont"/>
    <w:link w:val="Footer"/>
    <w:uiPriority w:val="99"/>
    <w:rsid w:val="009653C7"/>
    <w:rPr>
      <w:rFonts w:ascii="Arial" w:hAnsi="Arial" w:cs="Arial"/>
      <w:sz w:val="20"/>
      <w:szCs w:val="20"/>
    </w:rPr>
  </w:style>
  <w:style w:type="paragraph" w:styleId="ListParagraph">
    <w:name w:val="List Paragraph"/>
    <w:basedOn w:val="Normal"/>
    <w:uiPriority w:val="34"/>
    <w:qFormat/>
    <w:rsid w:val="0052293D"/>
    <w:pPr>
      <w:autoSpaceDE/>
      <w:autoSpaceDN/>
      <w:ind w:left="720"/>
    </w:pPr>
    <w:rPr>
      <w:rFonts w:asciiTheme="minorHAnsi" w:eastAsiaTheme="minorHAnsi" w:hAnsiTheme="minorHAnsi" w:cstheme="minorBidi"/>
      <w:sz w:val="22"/>
      <w:szCs w:val="22"/>
    </w:rPr>
  </w:style>
  <w:style w:type="paragraph" w:customStyle="1" w:styleId="DayofWeek">
    <w:name w:val="DayofWeek"/>
    <w:basedOn w:val="Normal"/>
    <w:qFormat/>
    <w:rsid w:val="00AE60CD"/>
    <w:pPr>
      <w:jc w:val="center"/>
    </w:pPr>
    <w:rPr>
      <w:b/>
      <w:bCs/>
      <w:color w:val="FFFFFF"/>
      <w:sz w:val="24"/>
      <w:szCs w:val="24"/>
    </w:rPr>
  </w:style>
  <w:style w:type="character" w:styleId="Hyperlink">
    <w:name w:val="Hyperlink"/>
    <w:basedOn w:val="DefaultParagraphFont"/>
    <w:uiPriority w:val="99"/>
    <w:unhideWhenUsed/>
    <w:rsid w:val="00AA5FB7"/>
    <w:rPr>
      <w:color w:val="0563C1" w:themeColor="hyperlink"/>
      <w:u w:val="single"/>
    </w:rPr>
  </w:style>
  <w:style w:type="paragraph" w:customStyle="1" w:styleId="Paragraph">
    <w:name w:val="Paragraph"/>
    <w:basedOn w:val="Normal"/>
    <w:link w:val="ParagraphChar"/>
    <w:qFormat/>
    <w:rsid w:val="00673DD0"/>
    <w:pPr>
      <w:shd w:val="clear" w:color="auto" w:fill="FFFFFF"/>
      <w:spacing w:after="120"/>
    </w:pPr>
    <w:rPr>
      <w:rFonts w:eastAsia="Times New Roman"/>
      <w:color w:val="000000"/>
      <w:lang w:val="en"/>
    </w:rPr>
  </w:style>
  <w:style w:type="paragraph" w:customStyle="1" w:styleId="Author">
    <w:name w:val="Author"/>
    <w:basedOn w:val="Normal"/>
    <w:qFormat/>
    <w:rsid w:val="00D94A77"/>
    <w:pPr>
      <w:spacing w:after="160"/>
    </w:pPr>
    <w:rPr>
      <w:rFonts w:ascii="Britannic Bold" w:hAnsi="Britannic Bold"/>
      <w:sz w:val="24"/>
      <w:szCs w:val="24"/>
      <w:lang w:val="en"/>
    </w:rPr>
  </w:style>
  <w:style w:type="character" w:customStyle="1" w:styleId="ParagraphChar">
    <w:name w:val="Paragraph Char"/>
    <w:basedOn w:val="DefaultParagraphFont"/>
    <w:link w:val="Paragraph"/>
    <w:rsid w:val="00673DD0"/>
    <w:rPr>
      <w:rFonts w:ascii="Arial" w:eastAsia="Times New Roman" w:hAnsi="Arial" w:cs="Arial"/>
      <w:color w:val="000000"/>
      <w:sz w:val="20"/>
      <w:szCs w:val="20"/>
      <w:shd w:val="clear" w:color="auto" w:fill="FFFFFF"/>
      <w:lang w:val="en"/>
    </w:rPr>
  </w:style>
  <w:style w:type="character" w:customStyle="1" w:styleId="Heading3Char">
    <w:name w:val="Heading 3 Char"/>
    <w:basedOn w:val="DefaultParagraphFont"/>
    <w:link w:val="Heading3"/>
    <w:uiPriority w:val="9"/>
    <w:rsid w:val="00F84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419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F8419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84190"/>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FE7725"/>
    <w:rPr>
      <w:rFonts w:asciiTheme="majorHAnsi" w:eastAsiaTheme="majorEastAsia" w:hAnsiTheme="majorHAnsi" w:cstheme="majorBidi"/>
      <w:i/>
      <w:iCs/>
      <w:color w:val="1F4D78" w:themeColor="accent1" w:themeShade="7F"/>
      <w:sz w:val="20"/>
      <w:szCs w:val="20"/>
    </w:rPr>
  </w:style>
  <w:style w:type="character" w:styleId="CommentReference">
    <w:name w:val="annotation reference"/>
    <w:basedOn w:val="DefaultParagraphFont"/>
    <w:uiPriority w:val="99"/>
    <w:semiHidden/>
    <w:unhideWhenUsed/>
    <w:rsid w:val="009C7F79"/>
    <w:rPr>
      <w:sz w:val="16"/>
      <w:szCs w:val="16"/>
    </w:rPr>
  </w:style>
  <w:style w:type="paragraph" w:styleId="CommentText">
    <w:name w:val="annotation text"/>
    <w:basedOn w:val="Normal"/>
    <w:link w:val="CommentTextChar"/>
    <w:uiPriority w:val="99"/>
    <w:semiHidden/>
    <w:unhideWhenUsed/>
    <w:rsid w:val="009C7F79"/>
  </w:style>
  <w:style w:type="character" w:customStyle="1" w:styleId="CommentTextChar">
    <w:name w:val="Comment Text Char"/>
    <w:basedOn w:val="DefaultParagraphFont"/>
    <w:link w:val="CommentText"/>
    <w:uiPriority w:val="99"/>
    <w:semiHidden/>
    <w:rsid w:val="009C7F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7F79"/>
    <w:rPr>
      <w:b/>
      <w:bCs/>
    </w:rPr>
  </w:style>
  <w:style w:type="character" w:customStyle="1" w:styleId="CommentSubjectChar">
    <w:name w:val="Comment Subject Char"/>
    <w:basedOn w:val="CommentTextChar"/>
    <w:link w:val="CommentSubject"/>
    <w:uiPriority w:val="99"/>
    <w:semiHidden/>
    <w:rsid w:val="009C7F79"/>
    <w:rPr>
      <w:rFonts w:ascii="Arial" w:hAnsi="Arial" w:cs="Arial"/>
      <w:b/>
      <w:bCs/>
      <w:sz w:val="20"/>
      <w:szCs w:val="20"/>
    </w:rPr>
  </w:style>
  <w:style w:type="paragraph" w:styleId="NoSpacing">
    <w:name w:val="No Spacing"/>
    <w:uiPriority w:val="1"/>
    <w:qFormat/>
    <w:rsid w:val="00204AF4"/>
    <w:pPr>
      <w:autoSpaceDE w:val="0"/>
      <w:autoSpaceDN w:val="0"/>
      <w:spacing w:after="0"/>
    </w:pPr>
    <w:rPr>
      <w:rFonts w:ascii="Arial" w:hAnsi="Arial" w:cs="Arial"/>
      <w:sz w:val="20"/>
      <w:szCs w:val="20"/>
    </w:rPr>
  </w:style>
  <w:style w:type="character" w:styleId="FollowedHyperlink">
    <w:name w:val="FollowedHyperlink"/>
    <w:basedOn w:val="DefaultParagraphFont"/>
    <w:uiPriority w:val="99"/>
    <w:semiHidden/>
    <w:unhideWhenUsed/>
    <w:rsid w:val="005B3994"/>
    <w:rPr>
      <w:color w:val="954F72" w:themeColor="followedHyperlink"/>
      <w:u w:val="single"/>
    </w:rPr>
  </w:style>
  <w:style w:type="character" w:customStyle="1" w:styleId="apple-converted-space">
    <w:name w:val="apple-converted-space"/>
    <w:basedOn w:val="DefaultParagraphFont"/>
    <w:rsid w:val="009B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403">
      <w:bodyDiv w:val="1"/>
      <w:marLeft w:val="0"/>
      <w:marRight w:val="0"/>
      <w:marTop w:val="0"/>
      <w:marBottom w:val="0"/>
      <w:divBdr>
        <w:top w:val="none" w:sz="0" w:space="0" w:color="auto"/>
        <w:left w:val="none" w:sz="0" w:space="0" w:color="auto"/>
        <w:bottom w:val="none" w:sz="0" w:space="0" w:color="auto"/>
        <w:right w:val="none" w:sz="0" w:space="0" w:color="auto"/>
      </w:divBdr>
    </w:div>
    <w:div w:id="833840870">
      <w:bodyDiv w:val="1"/>
      <w:marLeft w:val="0"/>
      <w:marRight w:val="0"/>
      <w:marTop w:val="0"/>
      <w:marBottom w:val="0"/>
      <w:divBdr>
        <w:top w:val="none" w:sz="0" w:space="0" w:color="auto"/>
        <w:left w:val="none" w:sz="0" w:space="0" w:color="auto"/>
        <w:bottom w:val="none" w:sz="0" w:space="0" w:color="auto"/>
        <w:right w:val="none" w:sz="0" w:space="0" w:color="auto"/>
      </w:divBdr>
    </w:div>
    <w:div w:id="1245454843">
      <w:bodyDiv w:val="1"/>
      <w:marLeft w:val="0"/>
      <w:marRight w:val="0"/>
      <w:marTop w:val="0"/>
      <w:marBottom w:val="0"/>
      <w:divBdr>
        <w:top w:val="none" w:sz="0" w:space="0" w:color="auto"/>
        <w:left w:val="none" w:sz="0" w:space="0" w:color="auto"/>
        <w:bottom w:val="none" w:sz="0" w:space="0" w:color="auto"/>
        <w:right w:val="none" w:sz="0" w:space="0" w:color="auto"/>
      </w:divBdr>
    </w:div>
    <w:div w:id="1771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15@psu.edu" TargetMode="External"/><Relationship Id="rId18" Type="http://schemas.openxmlformats.org/officeDocument/2006/relationships/hyperlink" Target="mailto:paa10@psu.edu" TargetMode="External"/><Relationship Id="rId3" Type="http://schemas.openxmlformats.org/officeDocument/2006/relationships/numbering" Target="numbering.xml"/><Relationship Id="rId21" Type="http://schemas.openxmlformats.org/officeDocument/2006/relationships/hyperlink" Target="http://www.wb.psu.edu/StudentServic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dc15@psu.edu" TargetMode="External"/><Relationship Id="rId2" Type="http://schemas.openxmlformats.org/officeDocument/2006/relationships/customXml" Target="../customXml/item2.xml"/><Relationship Id="rId16" Type="http://schemas.openxmlformats.org/officeDocument/2006/relationships/hyperlink" Target="mailto:mdo10@psu.edu" TargetMode="External"/><Relationship Id="rId20" Type="http://schemas.openxmlformats.org/officeDocument/2006/relationships/hyperlink" Target="mailto:adc15@p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as23@psu.ed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file:///\\wb-storage\folder_shares\SSS\Pinnacle\2015\hdp3@psu.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17\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65257AF4-A4C6-4B1A-B3A2-C4B16C48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grid.dotx</Template>
  <TotalTime>856</TotalTime>
  <Pages>3</Pages>
  <Words>1150</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SSS Event Calendar, September 2014</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Event Calendar, September 2014</dc:title>
  <dc:creator>SUSAN ELIZABETH HALES</dc:creator>
  <cp:keywords/>
  <cp:lastModifiedBy>PATRICIA ANN ARCANGELI</cp:lastModifiedBy>
  <cp:revision>32</cp:revision>
  <cp:lastPrinted>2015-10-05T19:47:00Z</cp:lastPrinted>
  <dcterms:created xsi:type="dcterms:W3CDTF">2015-09-16T19:34:00Z</dcterms:created>
  <dcterms:modified xsi:type="dcterms:W3CDTF">2015-10-06T13:47:00Z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