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chemeClr val="accent6">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ED718"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" fillcolor="#a8d08d [1945]"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-381000</wp:posOffset>
                </wp:positionH>
                <wp:positionV relativeFrom="page">
                  <wp:posOffset>1790700</wp:posOffset>
                </wp:positionV>
                <wp:extent cx="2686050" cy="78486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7848600"/>
                        </a:xfrm>
                        <a:prstGeom prst="rect">
                          <a:avLst/>
                        </a:prstGeom>
                        <a:solidFill>
                          <a:schemeClr val="accent6">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AFD55" id="Rectangle 7" o:spid="_x0000_s1026" alt="Title: Table of Contents - Description: Table of contents" style="position:absolute;margin-left:-30pt;margin-top:141pt;width:211.5pt;height:6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" fillcolor="#a8d08d [1945]"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Volume 1</w:t>
      </w:r>
      <w:r w:rsidR="006577FE">
        <w:rPr>
          <w:rFonts w:ascii="Britannic Bold" w:hAnsi="Britannic Bold"/>
          <w:sz w:val="24"/>
          <w:szCs w:val="24"/>
        </w:rPr>
        <w:t>8</w:t>
      </w:r>
      <w:r w:rsidRPr="007059B5">
        <w:rPr>
          <w:rFonts w:ascii="Britannic Bold" w:hAnsi="Britannic Bold"/>
          <w:sz w:val="24"/>
          <w:szCs w:val="24"/>
        </w:rPr>
        <w:t xml:space="preserve">, Issue </w:t>
      </w:r>
      <w:r w:rsidR="000F170E">
        <w:rPr>
          <w:rFonts w:ascii="Britannic Bold" w:hAnsi="Britannic Bold"/>
          <w:sz w:val="24"/>
          <w:szCs w:val="24"/>
        </w:rPr>
        <w:t>3</w:t>
      </w:r>
      <w:r w:rsidRPr="007059B5">
        <w:rPr>
          <w:rFonts w:ascii="Britannic Bold" w:hAnsi="Britannic Bold"/>
          <w:sz w:val="24"/>
          <w:szCs w:val="24"/>
        </w:rPr>
        <w:br/>
      </w:r>
      <w:r w:rsidR="000F170E">
        <w:rPr>
          <w:rFonts w:ascii="Britannic Bold" w:hAnsi="Britannic Bold"/>
          <w:sz w:val="24"/>
          <w:szCs w:val="24"/>
        </w:rPr>
        <w:t>March</w:t>
      </w:r>
      <w:r w:rsidR="00497A6E">
        <w:rPr>
          <w:rFonts w:ascii="Britannic Bold" w:hAnsi="Britannic Bold"/>
          <w:sz w:val="24"/>
          <w:szCs w:val="24"/>
        </w:rPr>
        <w:t xml:space="preserve"> 2015</w:t>
      </w:r>
      <w:r w:rsidR="003F6378">
        <w:rPr>
          <w:rFonts w:ascii="Britannic Bold" w:hAnsi="Britannic Bold"/>
          <w:sz w:val="24"/>
          <w:szCs w:val="24"/>
        </w:rPr>
        <w:t xml:space="preserve"> </w:t>
      </w:r>
    </w:p>
    <w:p w:rsidR="00A9728C" w:rsidRDefault="00AA5FB7" w:rsidP="00AA5FB7">
      <w:pPr>
        <w:tabs>
          <w:tab w:val="left" w:pos="1440"/>
        </w:tabs>
        <w:spacing w:before="240" w:after="240"/>
        <w:rPr>
          <w:rStyle w:val="Hyperlink"/>
          <w:b/>
          <w:color w:val="auto"/>
          <w:u w:val="none"/>
        </w:rPr>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r w:rsidR="00080CE8">
        <w:rPr>
          <w:rStyle w:val="Hyperlink"/>
        </w:rPr>
        <w:br/>
      </w:r>
      <w:r w:rsidR="00A9728C">
        <w:rPr>
          <w:rStyle w:val="Hyperlink"/>
          <w:b/>
          <w:color w:val="auto"/>
          <w:u w:val="none"/>
        </w:rPr>
        <w:tab/>
      </w:r>
      <w:r w:rsidR="00A9728C" w:rsidRPr="00A9728C">
        <w:rPr>
          <w:rStyle w:val="Hyperlink"/>
          <w:color w:val="auto"/>
          <w:u w:val="none"/>
        </w:rPr>
        <w:t>570-675-9297</w:t>
      </w:r>
    </w:p>
    <w:p w:rsidR="007059B5" w:rsidRDefault="00080CE8" w:rsidP="00AA5FB7">
      <w:pPr>
        <w:tabs>
          <w:tab w:val="left" w:pos="1440"/>
        </w:tabs>
        <w:spacing w:before="240" w:after="240"/>
      </w:pPr>
      <w:r w:rsidRPr="00080CE8">
        <w:rPr>
          <w:rStyle w:val="Hyperlink"/>
          <w:b/>
          <w:color w:val="auto"/>
          <w:u w:val="none"/>
        </w:rPr>
        <w:t>Career Counselor:</w:t>
      </w:r>
      <w:r>
        <w:rPr>
          <w:rStyle w:val="Hyperlink"/>
          <w:b/>
          <w:color w:val="auto"/>
          <w:u w:val="none"/>
        </w:rPr>
        <w:br/>
      </w:r>
      <w:r>
        <w:rPr>
          <w:rStyle w:val="Hyperlink"/>
          <w:b/>
          <w:color w:val="auto"/>
          <w:u w:val="none"/>
        </w:rPr>
        <w:tab/>
      </w:r>
      <w:r>
        <w:rPr>
          <w:rStyle w:val="Hyperlink"/>
          <w:color w:val="auto"/>
          <w:u w:val="none"/>
        </w:rPr>
        <w:t>Heather Paris</w:t>
      </w:r>
      <w:r>
        <w:rPr>
          <w:rStyle w:val="Hyperlink"/>
          <w:color w:val="auto"/>
          <w:u w:val="none"/>
        </w:rPr>
        <w:br/>
      </w:r>
      <w:r>
        <w:rPr>
          <w:rStyle w:val="Hyperlink"/>
          <w:color w:val="auto"/>
          <w:u w:val="none"/>
        </w:rPr>
        <w:tab/>
      </w:r>
      <w:hyperlink r:id="rId14" w:history="1">
        <w:r w:rsidRPr="00984DDC">
          <w:rPr>
            <w:rStyle w:val="Hyperlink"/>
          </w:rPr>
          <w:t>hdp3@psu.edu</w:t>
        </w:r>
      </w:hyperlink>
      <w:r>
        <w:rPr>
          <w:rStyle w:val="Hyperlink"/>
          <w:color w:val="auto"/>
          <w:u w:val="none"/>
        </w:rPr>
        <w:t xml:space="preserve"> </w:t>
      </w:r>
      <w:r w:rsidR="007059B5" w:rsidRPr="007059B5">
        <w:rPr>
          <w:b/>
        </w:rPr>
        <w:t>Academic Counselor:</w:t>
      </w:r>
      <w:r w:rsidR="007059B5">
        <w:br/>
      </w:r>
      <w:r w:rsidR="007059B5">
        <w:tab/>
        <w:t>Gail Stevens</w:t>
      </w:r>
      <w:r w:rsidR="007059B5">
        <w:br/>
      </w:r>
      <w:r w:rsidR="007059B5">
        <w:tab/>
      </w:r>
      <w:hyperlink r:id="rId15" w:history="1">
        <w:r w:rsidR="007059B5" w:rsidRPr="00617F3B">
          <w:rPr>
            <w:rStyle w:val="Hyperlink"/>
          </w:rPr>
          <w:t>gas23@psu.edu</w:t>
        </w:r>
      </w:hyperlink>
      <w:r w:rsidR="007059B5">
        <w:br/>
      </w:r>
      <w:r w:rsidR="007059B5">
        <w:tab/>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6"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7"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8" w:history="1">
        <w:r w:rsidRPr="00617F3B">
          <w:rPr>
            <w:rStyle w:val="Hyperlink"/>
          </w:rPr>
          <w:t>paa10@psu.edu</w:t>
        </w:r>
      </w:hyperlink>
      <w:r>
        <w:br/>
      </w:r>
      <w:r>
        <w:tab/>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7059B5" w:rsidRDefault="007059B5" w:rsidP="0052293D"/>
    <w:p w:rsidR="00662A46" w:rsidRPr="00662A46" w:rsidRDefault="00662A46" w:rsidP="0052293D">
      <w:pPr>
        <w:rPr>
          <w:rFonts w:ascii="Britannic Bold" w:hAnsi="Britannic Bold"/>
          <w:sz w:val="32"/>
          <w:szCs w:val="32"/>
        </w:rPr>
      </w:pPr>
      <w:r w:rsidRPr="00662A46">
        <w:rPr>
          <w:rFonts w:ascii="Britannic Bold" w:hAnsi="Britannic Bold"/>
          <w:sz w:val="32"/>
          <w:szCs w:val="32"/>
        </w:rPr>
        <w:t>In This Issue</w:t>
      </w:r>
    </w:p>
    <w:p w:rsidR="0052293D" w:rsidRDefault="00662A46" w:rsidP="00D6670A">
      <w:pPr>
        <w:tabs>
          <w:tab w:val="right" w:leader="dot" w:pos="3120"/>
        </w:tabs>
      </w:pPr>
      <w:r>
        <w:t>From the Murphy Center</w:t>
      </w:r>
      <w:r w:rsidR="00D6670A">
        <w:tab/>
        <w:t>1</w:t>
      </w:r>
    </w:p>
    <w:p w:rsidR="00662A46" w:rsidRDefault="00575672" w:rsidP="00D6670A">
      <w:pPr>
        <w:tabs>
          <w:tab w:val="right" w:leader="dot" w:pos="3120"/>
        </w:tabs>
      </w:pPr>
      <w:r>
        <w:t>Career Corner</w:t>
      </w:r>
      <w:r w:rsidR="00D6670A">
        <w:tab/>
        <w:t>2</w:t>
      </w:r>
    </w:p>
    <w:p w:rsidR="00662A46" w:rsidRDefault="009943BA" w:rsidP="00D6670A">
      <w:pPr>
        <w:tabs>
          <w:tab w:val="right" w:leader="dot" w:pos="3120"/>
        </w:tabs>
      </w:pPr>
      <w:r>
        <w:t>Math Matters</w:t>
      </w:r>
      <w:r w:rsidR="00D6670A">
        <w:tab/>
        <w:t>2</w:t>
      </w:r>
    </w:p>
    <w:p w:rsidR="00662A46" w:rsidRDefault="009943BA" w:rsidP="00D6670A">
      <w:pPr>
        <w:tabs>
          <w:tab w:val="right" w:leader="dot" w:pos="3120"/>
        </w:tabs>
      </w:pPr>
      <w:r>
        <w:t>Grammar Tips</w:t>
      </w:r>
      <w:r w:rsidR="00D6670A">
        <w:tab/>
        <w:t>2</w:t>
      </w:r>
    </w:p>
    <w:p w:rsidR="00662A46" w:rsidRDefault="00687111" w:rsidP="00D6670A">
      <w:pPr>
        <w:tabs>
          <w:tab w:val="right" w:leader="dot" w:pos="3120"/>
        </w:tabs>
      </w:pPr>
      <w:r>
        <w:t>White Elephant Sale</w:t>
      </w:r>
      <w:r w:rsidR="000A7D35">
        <w:t>…………….</w:t>
      </w:r>
      <w:r w:rsidR="00575672">
        <w:tab/>
      </w:r>
      <w:r w:rsidR="00D6670A">
        <w:t>2</w:t>
      </w:r>
    </w:p>
    <w:p w:rsidR="00662A46" w:rsidRDefault="003939D3" w:rsidP="00D6670A">
      <w:pPr>
        <w:tabs>
          <w:tab w:val="right" w:leader="dot" w:pos="3120"/>
        </w:tabs>
      </w:pPr>
      <w:r>
        <w:t xml:space="preserve">Event </w:t>
      </w:r>
      <w:r w:rsidR="00662A46">
        <w:t>Calendar</w:t>
      </w:r>
      <w:r w:rsidR="00D6670A">
        <w:tab/>
        <w:t>3</w:t>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Pr="00673DD0" w:rsidRDefault="00673DD0" w:rsidP="00D94A77">
      <w:pPr>
        <w:pStyle w:val="Author"/>
      </w:pPr>
      <w:r w:rsidRPr="00D94A77">
        <w:t xml:space="preserve">Patricia Staskiel, </w:t>
      </w:r>
      <w:r w:rsidR="00FE69AD">
        <w:t xml:space="preserve">Coordinator </w:t>
      </w:r>
      <w:r w:rsidR="00FE69AD" w:rsidRPr="000945D1">
        <w:t>T</w:t>
      </w:r>
      <w:r w:rsidR="000945D1" w:rsidRPr="000945D1">
        <w:t>R</w:t>
      </w:r>
      <w:r w:rsidR="000945D1" w:rsidRPr="006373CE">
        <w:rPr>
          <w:color w:val="FF0000"/>
        </w:rPr>
        <w:t>I</w:t>
      </w:r>
      <w:r w:rsidR="000945D1">
        <w:t>O</w:t>
      </w:r>
      <w:r w:rsidR="00FE69AD">
        <w:t xml:space="preserve"> </w:t>
      </w:r>
      <w:r w:rsidRPr="00D94A77">
        <w:t>SSS</w:t>
      </w:r>
      <w:r w:rsidRPr="00673DD0">
        <w:t xml:space="preserve"> </w:t>
      </w:r>
    </w:p>
    <w:p w:rsidR="007D4F1A" w:rsidRDefault="00807D23" w:rsidP="007D4F1A">
      <w:pPr>
        <w:widowControl w:val="0"/>
        <w:rPr>
          <w:sz w:val="23"/>
          <w:szCs w:val="23"/>
        </w:rPr>
      </w:pPr>
      <w:r>
        <w:rPr>
          <w:sz w:val="23"/>
          <w:szCs w:val="23"/>
        </w:rPr>
        <w:t>I usually seem to enjoy the activities held throughout the month of March</w:t>
      </w:r>
      <w:r w:rsidR="007D4F1A">
        <w:rPr>
          <w:sz w:val="23"/>
          <w:szCs w:val="23"/>
        </w:rPr>
        <w:t xml:space="preserve">, because although February is a short month, it often seems to drag. For me, this was especially true this year, maybe because of all of the snow and very cold temperatures. March is bringing longer, sunnier days and spring; I’m ready! </w:t>
      </w:r>
      <w:r w:rsidR="0083594A">
        <w:rPr>
          <w:sz w:val="23"/>
          <w:szCs w:val="23"/>
        </w:rPr>
        <w:t xml:space="preserve">Here in SSS, the month of March comes in like a lamb and goes out like a lion—at least based on the various activities offered this March. </w:t>
      </w:r>
    </w:p>
    <w:p w:rsidR="0083594A" w:rsidRDefault="00807D23" w:rsidP="007D4F1A">
      <w:pPr>
        <w:widowControl w:val="0"/>
        <w:ind w:firstLine="720"/>
        <w:rPr>
          <w:sz w:val="23"/>
          <w:szCs w:val="23"/>
        </w:rPr>
      </w:pPr>
      <w:r>
        <w:rPr>
          <w:sz w:val="23"/>
          <w:szCs w:val="23"/>
        </w:rPr>
        <w:t>Come visit with</w:t>
      </w:r>
      <w:r w:rsidR="0083594A">
        <w:rPr>
          <w:sz w:val="23"/>
          <w:szCs w:val="23"/>
        </w:rPr>
        <w:t xml:space="preserve"> us as we ease into March with “Baked Good Wednesday” on March 4</w:t>
      </w:r>
      <w:r w:rsidR="0083594A" w:rsidRPr="005657A6">
        <w:rPr>
          <w:sz w:val="23"/>
          <w:szCs w:val="23"/>
          <w:vertAlign w:val="superscript"/>
        </w:rPr>
        <w:t>th</w:t>
      </w:r>
      <w:r w:rsidR="0083594A">
        <w:rPr>
          <w:sz w:val="23"/>
          <w:szCs w:val="23"/>
        </w:rPr>
        <w:t xml:space="preserve"> from 8:30 – 11:00. The next week, the week beginning Monday, March 9th, finds Penn State students </w:t>
      </w:r>
      <w:r>
        <w:rPr>
          <w:sz w:val="23"/>
          <w:szCs w:val="23"/>
        </w:rPr>
        <w:t>enjoying</w:t>
      </w:r>
      <w:r w:rsidR="0083594A">
        <w:rPr>
          <w:sz w:val="23"/>
          <w:szCs w:val="23"/>
        </w:rPr>
        <w:t xml:space="preserve"> spring break, so it’s not until Tuesday the 17th that things really get started in SSS. On that day you can </w:t>
      </w:r>
      <w:r>
        <w:rPr>
          <w:sz w:val="23"/>
          <w:szCs w:val="23"/>
        </w:rPr>
        <w:t>enhance</w:t>
      </w:r>
      <w:r w:rsidR="0083594A">
        <w:rPr>
          <w:sz w:val="23"/>
          <w:szCs w:val="23"/>
        </w:rPr>
        <w:t xml:space="preserve"> your listening skills during an ice cream social. What could be better than improving your communication skills through better listening </w:t>
      </w:r>
      <w:r w:rsidR="0083594A" w:rsidRPr="005D519A">
        <w:rPr>
          <w:b/>
          <w:sz w:val="23"/>
          <w:szCs w:val="23"/>
        </w:rPr>
        <w:t>and</w:t>
      </w:r>
      <w:r w:rsidR="0083594A">
        <w:rPr>
          <w:sz w:val="23"/>
          <w:szCs w:val="23"/>
        </w:rPr>
        <w:t xml:space="preserve"> taking part in the make-your-own-sundae event? Guest presenter Sarah </w:t>
      </w:r>
      <w:proofErr w:type="spellStart"/>
      <w:r w:rsidR="0083594A">
        <w:rPr>
          <w:sz w:val="23"/>
          <w:szCs w:val="23"/>
        </w:rPr>
        <w:t>Luvender</w:t>
      </w:r>
      <w:proofErr w:type="spellEnd"/>
      <w:r w:rsidR="0083594A">
        <w:rPr>
          <w:sz w:val="23"/>
          <w:szCs w:val="23"/>
        </w:rPr>
        <w:t xml:space="preserve"> will offer tips for </w:t>
      </w:r>
      <w:r w:rsidR="0083594A" w:rsidRPr="005D519A">
        <w:rPr>
          <w:i/>
          <w:sz w:val="23"/>
          <w:szCs w:val="23"/>
        </w:rPr>
        <w:t>really</w:t>
      </w:r>
      <w:r w:rsidR="0083594A">
        <w:rPr>
          <w:sz w:val="23"/>
          <w:szCs w:val="23"/>
        </w:rPr>
        <w:t xml:space="preserve"> hearing what others are saying. Later that week we will offer “Grab and Go” snack day, Thursday the 19</w:t>
      </w:r>
      <w:r w:rsidR="0083594A" w:rsidRPr="005657A6">
        <w:rPr>
          <w:sz w:val="23"/>
          <w:szCs w:val="23"/>
          <w:vertAlign w:val="superscript"/>
        </w:rPr>
        <w:t>th</w:t>
      </w:r>
      <w:r w:rsidR="0083594A">
        <w:rPr>
          <w:sz w:val="23"/>
          <w:szCs w:val="23"/>
        </w:rPr>
        <w:t xml:space="preserve"> from 8:30 – 11:00.</w:t>
      </w:r>
    </w:p>
    <w:p w:rsidR="0083594A" w:rsidRDefault="0083594A" w:rsidP="0083594A">
      <w:pPr>
        <w:widowControl w:val="0"/>
        <w:ind w:firstLine="720"/>
        <w:rPr>
          <w:sz w:val="23"/>
          <w:szCs w:val="23"/>
        </w:rPr>
      </w:pPr>
      <w:r>
        <w:rPr>
          <w:sz w:val="23"/>
          <w:szCs w:val="23"/>
        </w:rPr>
        <w:t xml:space="preserve">You can learn some facts about attending graduate school when you </w:t>
      </w:r>
      <w:r w:rsidR="00807D23">
        <w:rPr>
          <w:sz w:val="23"/>
          <w:szCs w:val="23"/>
        </w:rPr>
        <w:t>attend</w:t>
      </w:r>
      <w:r>
        <w:rPr>
          <w:sz w:val="23"/>
          <w:szCs w:val="23"/>
        </w:rPr>
        <w:t xml:space="preserve"> </w:t>
      </w:r>
      <w:r w:rsidR="00807D23">
        <w:rPr>
          <w:sz w:val="23"/>
          <w:szCs w:val="23"/>
        </w:rPr>
        <w:t>the</w:t>
      </w:r>
      <w:r>
        <w:rPr>
          <w:sz w:val="23"/>
          <w:szCs w:val="23"/>
        </w:rPr>
        <w:t xml:space="preserve"> “Is Grad</w:t>
      </w:r>
      <w:r w:rsidR="00807D23">
        <w:rPr>
          <w:sz w:val="23"/>
          <w:szCs w:val="23"/>
        </w:rPr>
        <w:t>uate</w:t>
      </w:r>
      <w:r>
        <w:rPr>
          <w:sz w:val="23"/>
          <w:szCs w:val="23"/>
        </w:rPr>
        <w:t xml:space="preserve"> School Right for You?” </w:t>
      </w:r>
      <w:r w:rsidR="00807D23">
        <w:rPr>
          <w:sz w:val="23"/>
          <w:szCs w:val="23"/>
        </w:rPr>
        <w:t xml:space="preserve">session </w:t>
      </w:r>
      <w:r>
        <w:rPr>
          <w:sz w:val="23"/>
          <w:szCs w:val="23"/>
        </w:rPr>
        <w:t>on Monday the 23</w:t>
      </w:r>
      <w:r w:rsidRPr="005D519A">
        <w:rPr>
          <w:sz w:val="23"/>
          <w:szCs w:val="23"/>
          <w:vertAlign w:val="superscript"/>
        </w:rPr>
        <w:t>rd</w:t>
      </w:r>
      <w:r>
        <w:rPr>
          <w:sz w:val="23"/>
          <w:szCs w:val="23"/>
        </w:rPr>
        <w:t xml:space="preserve">. </w:t>
      </w:r>
      <w:r w:rsidR="00807D23">
        <w:rPr>
          <w:sz w:val="23"/>
          <w:szCs w:val="23"/>
        </w:rPr>
        <w:t>Join Mr. Carter as he presents another rousing “Math Matters” workshop on Wednesday, March 25</w:t>
      </w:r>
      <w:r w:rsidR="00807D23" w:rsidRPr="00807D23">
        <w:rPr>
          <w:sz w:val="23"/>
          <w:szCs w:val="23"/>
          <w:vertAlign w:val="superscript"/>
        </w:rPr>
        <w:t>th</w:t>
      </w:r>
      <w:r w:rsidR="00807D23">
        <w:rPr>
          <w:sz w:val="23"/>
          <w:szCs w:val="23"/>
        </w:rPr>
        <w:t xml:space="preserve">.  </w:t>
      </w:r>
      <w:r>
        <w:rPr>
          <w:sz w:val="23"/>
          <w:szCs w:val="23"/>
        </w:rPr>
        <w:t>We close out the week as Friday the 27</w:t>
      </w:r>
      <w:r w:rsidRPr="005D519A">
        <w:rPr>
          <w:sz w:val="23"/>
          <w:szCs w:val="23"/>
          <w:vertAlign w:val="superscript"/>
        </w:rPr>
        <w:t>th</w:t>
      </w:r>
      <w:r>
        <w:rPr>
          <w:sz w:val="23"/>
          <w:szCs w:val="23"/>
        </w:rPr>
        <w:t xml:space="preserve"> finds the SSS version of Willie Wonka, as we hold “Friday Candy Day” from 8:30 – 11:00.</w:t>
      </w:r>
    </w:p>
    <w:p w:rsidR="0083594A" w:rsidRDefault="0083594A" w:rsidP="0083594A">
      <w:pPr>
        <w:widowControl w:val="0"/>
        <w:rPr>
          <w:sz w:val="23"/>
          <w:szCs w:val="23"/>
        </w:rPr>
      </w:pPr>
      <w:r>
        <w:rPr>
          <w:sz w:val="23"/>
          <w:szCs w:val="23"/>
        </w:rPr>
        <w:tab/>
        <w:t xml:space="preserve"> Complete any work you have, catch up on some relaxation and enjoy the spring break, but know that when you return to campus, SSS is ready to help you with a variety of workshops and services. Be sure to stop in to see Marilyn for assistance with papers in any subject, and find Mr. Carter for help with those pesky math problems. We will also be accepting donations for April’s White Elephant Sale. </w:t>
      </w:r>
    </w:p>
    <w:p w:rsidR="0083594A" w:rsidRDefault="0083594A" w:rsidP="0083594A">
      <w:pPr>
        <w:widowControl w:val="0"/>
        <w:ind w:firstLine="720"/>
        <w:rPr>
          <w:sz w:val="23"/>
          <w:szCs w:val="23"/>
        </w:rPr>
      </w:pPr>
      <w:r>
        <w:rPr>
          <w:sz w:val="23"/>
          <w:szCs w:val="23"/>
        </w:rPr>
        <w:t>The month of March is busy</w:t>
      </w:r>
      <w:r w:rsidR="00807D23">
        <w:rPr>
          <w:sz w:val="23"/>
          <w:szCs w:val="23"/>
        </w:rPr>
        <w:t xml:space="preserve"> – especially here</w:t>
      </w:r>
      <w:r>
        <w:rPr>
          <w:sz w:val="23"/>
          <w:szCs w:val="23"/>
        </w:rPr>
        <w:t xml:space="preserve"> in SSS; there is much happening. Please sign up for workshops, and be sure to stop by for our weekly specialty days; we always enjoy seeing you and learning what’s new! </w:t>
      </w:r>
      <w:r w:rsidR="00785ADC">
        <w:rPr>
          <w:sz w:val="23"/>
          <w:szCs w:val="23"/>
        </w:rPr>
        <w:t>◊</w:t>
      </w:r>
      <w:r w:rsidR="00785ADC">
        <w:rPr>
          <w:sz w:val="23"/>
          <w:szCs w:val="23"/>
        </w:rPr>
        <w:br/>
      </w:r>
    </w:p>
    <w:p w:rsidR="00F23B78" w:rsidRPr="0052293D" w:rsidRDefault="0083594A" w:rsidP="00AC67FE">
      <w:pPr>
        <w:widowControl w:val="0"/>
        <w:pBdr>
          <w:top w:val="single" w:sz="4" w:space="1" w:color="auto" w:shadow="1"/>
          <w:left w:val="single" w:sz="4" w:space="4" w:color="auto" w:shadow="1"/>
          <w:bottom w:val="single" w:sz="4" w:space="1" w:color="auto" w:shadow="1"/>
          <w:right w:val="single" w:sz="4" w:space="4" w:color="auto" w:shadow="1"/>
        </w:pBdr>
        <w:ind w:firstLine="720"/>
        <w:rPr>
          <w:rFonts w:eastAsia="Times New Roman"/>
          <w:color w:val="000000"/>
          <w:lang w:val="en"/>
        </w:rPr>
        <w:sectPr w:rsidR="00F23B78" w:rsidRPr="0052293D" w:rsidSect="00176DCA">
          <w:type w:val="continuous"/>
          <w:pgSz w:w="12240" w:h="15840" w:code="1"/>
          <w:pgMar w:top="720" w:right="720" w:bottom="720" w:left="720" w:header="360" w:footer="720" w:gutter="0"/>
          <w:cols w:num="2" w:space="720" w:equalWidth="0">
            <w:col w:w="3120" w:space="720"/>
            <w:col w:w="6960"/>
          </w:cols>
          <w:titlePg/>
          <w:docGrid w:linePitch="272"/>
        </w:sectPr>
      </w:pPr>
      <w:r w:rsidRPr="0083594A">
        <w:rPr>
          <w:b/>
          <w:sz w:val="23"/>
          <w:szCs w:val="23"/>
        </w:rPr>
        <w:t>Spring Ahead in March</w:t>
      </w:r>
      <w:r>
        <w:rPr>
          <w:sz w:val="23"/>
          <w:szCs w:val="23"/>
        </w:rPr>
        <w:t xml:space="preserve"> </w:t>
      </w:r>
      <w:proofErr w:type="gramStart"/>
      <w:r>
        <w:rPr>
          <w:sz w:val="23"/>
          <w:szCs w:val="23"/>
        </w:rPr>
        <w:t>Don’t</w:t>
      </w:r>
      <w:proofErr w:type="gramEnd"/>
      <w:r>
        <w:rPr>
          <w:sz w:val="23"/>
          <w:szCs w:val="23"/>
        </w:rPr>
        <w:t xml:space="preserve"> forget to set your clocks ahead one hour on Saturday night, March 7</w:t>
      </w:r>
      <w:r w:rsidRPr="0083594A">
        <w:rPr>
          <w:sz w:val="23"/>
          <w:szCs w:val="23"/>
          <w:vertAlign w:val="superscript"/>
        </w:rPr>
        <w:t>th</w:t>
      </w:r>
      <w:r>
        <w:rPr>
          <w:sz w:val="23"/>
          <w:szCs w:val="23"/>
        </w:rPr>
        <w:t>, as Daylight Saving Time begins on Sunday, March 8</w:t>
      </w:r>
      <w:r w:rsidRPr="0083594A">
        <w:rPr>
          <w:sz w:val="23"/>
          <w:szCs w:val="23"/>
          <w:vertAlign w:val="superscript"/>
        </w:rPr>
        <w:t>th</w:t>
      </w:r>
      <w:r>
        <w:rPr>
          <w:sz w:val="23"/>
          <w:szCs w:val="23"/>
        </w:rPr>
        <w:t>.</w:t>
      </w:r>
      <w:r w:rsidR="007D4F1A">
        <w:rPr>
          <w:sz w:val="23"/>
          <w:szCs w:val="23"/>
        </w:rPr>
        <w:t xml:space="preserve">  Spring arrives o</w:t>
      </w:r>
      <w:r w:rsidR="00785ADC">
        <w:rPr>
          <w:sz w:val="23"/>
          <w:szCs w:val="23"/>
        </w:rPr>
        <w:t>n Friday, March 20th at 6:45pm. ◊</w:t>
      </w:r>
      <w:r w:rsidR="007D4F1A">
        <w:rPr>
          <w:sz w:val="23"/>
          <w:szCs w:val="23"/>
        </w:rPr>
        <w:t xml:space="preserve"> </w:t>
      </w:r>
    </w:p>
    <w:p w:rsidR="009653C7" w:rsidRPr="004649E5" w:rsidRDefault="0043403A" w:rsidP="00BD36E5">
      <w:pPr>
        <w:pStyle w:val="Heading1"/>
        <w:pBdr>
          <w:top w:val="single" w:sz="4" w:space="7" w:color="auto" w:shadow="1"/>
          <w:left w:val="single" w:sz="4" w:space="7" w:color="auto" w:shadow="1"/>
          <w:bottom w:val="single" w:sz="4" w:space="3" w:color="auto" w:shadow="1"/>
          <w:right w:val="single" w:sz="4" w:space="7" w:color="auto" w:shadow="1"/>
        </w:pBdr>
      </w:pPr>
      <w:r>
        <w:lastRenderedPageBreak/>
        <w:t>Career Corner</w:t>
      </w:r>
    </w:p>
    <w:p w:rsidR="007714EB" w:rsidRPr="006B1272" w:rsidRDefault="0043403A" w:rsidP="00BD36E5">
      <w:pPr>
        <w:pBdr>
          <w:top w:val="single" w:sz="4" w:space="7" w:color="auto" w:shadow="1"/>
          <w:left w:val="single" w:sz="4" w:space="7" w:color="auto" w:shadow="1"/>
          <w:bottom w:val="single" w:sz="4" w:space="3" w:color="auto" w:shadow="1"/>
          <w:right w:val="single" w:sz="4" w:space="7" w:color="auto" w:shadow="1"/>
        </w:pBdr>
        <w:rPr>
          <w:sz w:val="22"/>
          <w:szCs w:val="22"/>
        </w:rPr>
      </w:pPr>
      <w:r w:rsidRPr="006B1272">
        <w:rPr>
          <w:sz w:val="22"/>
          <w:szCs w:val="22"/>
        </w:rPr>
        <w:t xml:space="preserve">Greetings from my new, not yet decorated office in 107 Murphy Student Services Center! I’d like to introduce myself as the new career counselor/academic advisor for Student Support Services. I started in mid-January and have met a few of you, but as a way of introduction to the masses, I’ve been asked to write a little bit about myself. Prior to coming to Penn State, I worked at Wilkes University as the manager of their Pocono Education Center. I worked mostly with part-time undergraduate and graduate students in a one-stop shop type of environment where I helped students with everything from admission to advising to resume writing and career search. My education background includes a bachelor’s degree in Business Administration from </w:t>
      </w:r>
      <w:proofErr w:type="spellStart"/>
      <w:r w:rsidRPr="006B1272">
        <w:rPr>
          <w:sz w:val="22"/>
          <w:szCs w:val="22"/>
        </w:rPr>
        <w:t>Daemen</w:t>
      </w:r>
      <w:proofErr w:type="spellEnd"/>
      <w:r w:rsidRPr="006B1272">
        <w:rPr>
          <w:sz w:val="22"/>
          <w:szCs w:val="22"/>
        </w:rPr>
        <w:t xml:space="preserve"> College (that’s in snowy Buffalo, NY), and a master’s degree in Higher Education from Syracuse University, where it snows more than it does in Buffalo! I’m excited to become a part of Penn State Wilkes-Barre and to get to know your University traditions that make Penn State a great place to study. I am here to support you in your academic to career journey. You can set up an appointment with me to help you decide what major to study if you are undecided, develop a resume and cover letter for internship or full-time career, participate in a mock interview, research jobs and careers in your chosen field and much, much more! </w:t>
      </w:r>
      <w:r w:rsidR="006B1272" w:rsidRPr="006B1272">
        <w:rPr>
          <w:sz w:val="22"/>
          <w:szCs w:val="22"/>
        </w:rPr>
        <w:t>Whether you are a first year student or getting ready to graduate, please contact me to take advantage of the great resources we have available to you. I look forward to meeting and working with you!</w:t>
      </w:r>
      <w:r w:rsidR="00D92A2E" w:rsidRPr="006B1272">
        <w:rPr>
          <w:sz w:val="22"/>
          <w:szCs w:val="22"/>
        </w:rPr>
        <w:t xml:space="preserve"> ◊</w:t>
      </w:r>
      <w:r w:rsidR="00433CAB" w:rsidRPr="006B1272">
        <w:rPr>
          <w:sz w:val="22"/>
          <w:szCs w:val="22"/>
        </w:rPr>
        <w:t xml:space="preserve"> </w:t>
      </w:r>
    </w:p>
    <w:p w:rsidR="006B1272" w:rsidRPr="0019585E" w:rsidRDefault="006B1272" w:rsidP="00BD36E5">
      <w:pPr>
        <w:pBdr>
          <w:top w:val="single" w:sz="4" w:space="7" w:color="auto" w:shadow="1"/>
          <w:left w:val="single" w:sz="4" w:space="7" w:color="auto" w:shadow="1"/>
          <w:bottom w:val="single" w:sz="4" w:space="3" w:color="auto" w:shadow="1"/>
          <w:right w:val="single" w:sz="4" w:space="7" w:color="auto" w:shadow="1"/>
        </w:pBdr>
      </w:pPr>
      <w:r w:rsidRPr="006B1272">
        <w:rPr>
          <w:sz w:val="22"/>
          <w:szCs w:val="22"/>
        </w:rPr>
        <w:t>— Heather Paris, Career Counselor/Academic</w:t>
      </w:r>
      <w:r>
        <w:t xml:space="preserve"> </w:t>
      </w:r>
      <w:r w:rsidRPr="006B1272">
        <w:rPr>
          <w:sz w:val="22"/>
          <w:szCs w:val="22"/>
        </w:rPr>
        <w:t xml:space="preserve">Advisor </w:t>
      </w:r>
    </w:p>
    <w:p w:rsidR="00445768" w:rsidRDefault="00445768" w:rsidP="00445768"/>
    <w:p w:rsidR="00FD766C" w:rsidRDefault="007C7D81" w:rsidP="00FD766C">
      <w:pPr>
        <w:pStyle w:val="Heading1"/>
        <w:pBdr>
          <w:top w:val="single" w:sz="4" w:space="11" w:color="auto" w:shadow="1"/>
          <w:left w:val="single" w:sz="4" w:space="7" w:color="auto" w:shadow="1"/>
          <w:bottom w:val="single" w:sz="4" w:space="7" w:color="auto" w:shadow="1"/>
          <w:right w:val="single" w:sz="4" w:space="7" w:color="auto" w:shadow="1"/>
        </w:pBdr>
      </w:pPr>
      <w:r>
        <w:t>Math Matters</w:t>
      </w:r>
    </w:p>
    <w:p w:rsidR="007714EB" w:rsidRPr="00FD766C" w:rsidRDefault="00FD766C" w:rsidP="00FD766C">
      <w:pPr>
        <w:pBdr>
          <w:top w:val="single" w:sz="4" w:space="11" w:color="auto" w:shadow="1"/>
          <w:left w:val="single" w:sz="4" w:space="7" w:color="auto" w:shadow="1"/>
          <w:bottom w:val="single" w:sz="4" w:space="7" w:color="auto" w:shadow="1"/>
          <w:right w:val="single" w:sz="4" w:space="7" w:color="auto" w:shadow="1"/>
        </w:pBdr>
        <w:spacing w:line="276" w:lineRule="auto"/>
      </w:pPr>
      <w:r w:rsidRPr="00FD766C">
        <w:t>How many different March Madness brackets could be filled out for an office pool under the old 64 team format? Submit your solution by email to (</w:t>
      </w:r>
      <w:hyperlink r:id="rId19" w:history="1">
        <w:r w:rsidRPr="00FD766C">
          <w:rPr>
            <w:rStyle w:val="Hyperlink"/>
          </w:rPr>
          <w:t>adc15@psu.edu</w:t>
        </w:r>
      </w:hyperlink>
      <w:r w:rsidRPr="00FD766C">
        <w:t>) or in the SSS office (Murphy Center 109). Correct solutions received by March 23rd will receive 1 activity point from SSS. ◊</w:t>
      </w:r>
      <w:r>
        <w:br/>
      </w:r>
    </w:p>
    <w:p w:rsidR="005E462A" w:rsidRPr="00FD766C" w:rsidRDefault="00F26A86" w:rsidP="00FD766C">
      <w:pPr>
        <w:pBdr>
          <w:top w:val="single" w:sz="4" w:space="11" w:color="auto" w:shadow="1"/>
          <w:left w:val="single" w:sz="4" w:space="7" w:color="auto" w:shadow="1"/>
          <w:bottom w:val="single" w:sz="4" w:space="7" w:color="auto" w:shadow="1"/>
          <w:right w:val="single" w:sz="4" w:space="7" w:color="auto" w:shadow="1"/>
        </w:pBdr>
        <w:spacing w:line="276" w:lineRule="auto"/>
      </w:pPr>
      <w:r w:rsidRPr="00FD766C">
        <w:t xml:space="preserve">— </w:t>
      </w:r>
      <w:r w:rsidR="00D73301" w:rsidRPr="00FD766C">
        <w:t>Anson Carter, Instructor in Mathematics</w:t>
      </w:r>
    </w:p>
    <w:p w:rsidR="004E102E" w:rsidRDefault="00D73301" w:rsidP="00BD36E5">
      <w:pPr>
        <w:pStyle w:val="Heading1"/>
        <w:pBdr>
          <w:top w:val="single" w:sz="4" w:space="7" w:color="auto" w:shadow="1"/>
          <w:left w:val="single" w:sz="4" w:space="4" w:color="auto" w:shadow="1"/>
          <w:bottom w:val="single" w:sz="4" w:space="1" w:color="auto" w:shadow="1"/>
          <w:right w:val="single" w:sz="4" w:space="4" w:color="auto" w:shadow="1"/>
        </w:pBdr>
      </w:pPr>
      <w:r>
        <w:lastRenderedPageBreak/>
        <w:t xml:space="preserve">Grammar Tips: </w:t>
      </w:r>
      <w:r w:rsidR="00681147">
        <w:t>Transitioning</w:t>
      </w:r>
    </w:p>
    <w:p w:rsidR="009541B1" w:rsidRDefault="00681147"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sz w:val="22"/>
          <w:szCs w:val="22"/>
          <w:lang w:val="en"/>
        </w:rPr>
        <w:t>A good essay must use transitions within paragraphs and especially between paragraphs to preserve the logical flow of the essay. Transitions establish logical connections between ideas. Repetition, often used in music and poetry, works well to transition between sentences and paragraphs and can add a poetic feel to your writing.</w:t>
      </w:r>
    </w:p>
    <w:p w:rsidR="0074084B" w:rsidRDefault="0074084B" w:rsidP="00BD36E5">
      <w:pPr>
        <w:pBdr>
          <w:top w:val="single" w:sz="4" w:space="7" w:color="auto" w:shadow="1"/>
          <w:left w:val="single" w:sz="4" w:space="4" w:color="auto" w:shadow="1"/>
          <w:bottom w:val="single" w:sz="4" w:space="1" w:color="auto" w:shadow="1"/>
          <w:right w:val="single" w:sz="4" w:space="4" w:color="auto" w:shadow="1"/>
        </w:pBdr>
        <w:rPr>
          <w:b/>
          <w:sz w:val="22"/>
          <w:szCs w:val="22"/>
          <w:lang w:val="en"/>
        </w:rPr>
      </w:pPr>
      <w:r w:rsidRPr="0074084B">
        <w:rPr>
          <w:b/>
          <w:sz w:val="22"/>
          <w:szCs w:val="22"/>
          <w:lang w:val="en"/>
        </w:rPr>
        <w:t>Ex:</w:t>
      </w:r>
      <w:r w:rsidRPr="0074084B">
        <w:rPr>
          <w:b/>
          <w:sz w:val="22"/>
          <w:szCs w:val="22"/>
          <w:lang w:val="en"/>
        </w:rPr>
        <w:tab/>
        <w:t>“Ask not what your country can do for you, but what you can do for your country.” –President John F. Kennedy</w:t>
      </w:r>
    </w:p>
    <w:p w:rsidR="0074084B" w:rsidRDefault="0074084B" w:rsidP="00BD36E5">
      <w:pPr>
        <w:pBdr>
          <w:top w:val="single" w:sz="4" w:space="7" w:color="auto" w:shadow="1"/>
          <w:left w:val="single" w:sz="4" w:space="4" w:color="auto" w:shadow="1"/>
          <w:bottom w:val="single" w:sz="4" w:space="1" w:color="auto" w:shadow="1"/>
          <w:right w:val="single" w:sz="4" w:space="4" w:color="auto" w:shadow="1"/>
        </w:pBdr>
        <w:rPr>
          <w:b/>
          <w:sz w:val="22"/>
          <w:szCs w:val="22"/>
          <w:lang w:val="en"/>
        </w:rPr>
      </w:pPr>
      <w:r>
        <w:rPr>
          <w:sz w:val="22"/>
          <w:szCs w:val="22"/>
          <w:lang w:val="en"/>
        </w:rPr>
        <w:t>Transitions should not simply be words that could connect any paragraph to any other paragraph. Good transitions connect one specific paragraph to another specific paragraph as in the examples below</w:t>
      </w:r>
      <w:proofErr w:type="gramStart"/>
      <w:r>
        <w:rPr>
          <w:sz w:val="22"/>
          <w:szCs w:val="22"/>
          <w:lang w:val="en"/>
        </w:rPr>
        <w:t>:</w:t>
      </w:r>
      <w:proofErr w:type="gramEnd"/>
      <w:r w:rsidR="00074914">
        <w:rPr>
          <w:sz w:val="22"/>
          <w:szCs w:val="22"/>
          <w:lang w:val="en"/>
        </w:rPr>
        <w:br/>
      </w:r>
      <w:r w:rsidR="00074914">
        <w:rPr>
          <w:b/>
          <w:sz w:val="22"/>
          <w:szCs w:val="22"/>
          <w:lang w:val="en"/>
        </w:rPr>
        <w:t>Ex:</w:t>
      </w:r>
      <w:r w:rsidR="00074914">
        <w:rPr>
          <w:b/>
          <w:sz w:val="22"/>
          <w:szCs w:val="22"/>
          <w:lang w:val="en"/>
        </w:rPr>
        <w:tab/>
        <w:t xml:space="preserve">In conclusion, the characters in </w:t>
      </w:r>
      <w:r w:rsidR="00074914">
        <w:rPr>
          <w:b/>
          <w:i/>
          <w:sz w:val="22"/>
          <w:szCs w:val="22"/>
          <w:lang w:val="en"/>
        </w:rPr>
        <w:t xml:space="preserve">Book A </w:t>
      </w:r>
      <w:r w:rsidR="00074914">
        <w:rPr>
          <w:b/>
          <w:sz w:val="22"/>
          <w:szCs w:val="22"/>
          <w:lang w:val="en"/>
        </w:rPr>
        <w:t>seem rather unconnected.</w:t>
      </w:r>
    </w:p>
    <w:p w:rsidR="00074914" w:rsidRDefault="00074914" w:rsidP="00BD36E5">
      <w:pPr>
        <w:pBdr>
          <w:top w:val="single" w:sz="4" w:space="7" w:color="auto" w:shadow="1"/>
          <w:left w:val="single" w:sz="4" w:space="4" w:color="auto" w:shadow="1"/>
          <w:bottom w:val="single" w:sz="4" w:space="1" w:color="auto" w:shadow="1"/>
          <w:right w:val="single" w:sz="4" w:space="4" w:color="auto" w:shadow="1"/>
        </w:pBdr>
        <w:rPr>
          <w:b/>
          <w:sz w:val="22"/>
          <w:szCs w:val="22"/>
          <w:lang w:val="en"/>
        </w:rPr>
      </w:pPr>
      <w:r>
        <w:rPr>
          <w:b/>
          <w:sz w:val="22"/>
          <w:szCs w:val="22"/>
          <w:lang w:val="en"/>
        </w:rPr>
        <w:tab/>
        <w:t xml:space="preserve">In </w:t>
      </w:r>
      <w:r>
        <w:rPr>
          <w:b/>
          <w:i/>
          <w:sz w:val="22"/>
          <w:szCs w:val="22"/>
          <w:lang w:val="en"/>
        </w:rPr>
        <w:t xml:space="preserve">Book B, </w:t>
      </w:r>
      <w:r>
        <w:rPr>
          <w:b/>
          <w:sz w:val="22"/>
          <w:szCs w:val="22"/>
          <w:lang w:val="en"/>
        </w:rPr>
        <w:t>the characters share many similarities.</w:t>
      </w:r>
    </w:p>
    <w:p w:rsidR="0074084B" w:rsidRDefault="00074914" w:rsidP="00E446B4">
      <w:pPr>
        <w:pBdr>
          <w:top w:val="single" w:sz="4" w:space="7" w:color="auto" w:shadow="1"/>
          <w:left w:val="single" w:sz="4" w:space="4" w:color="auto" w:shadow="1"/>
          <w:bottom w:val="single" w:sz="4" w:space="1" w:color="auto" w:shadow="1"/>
          <w:right w:val="single" w:sz="4" w:space="4" w:color="auto" w:shadow="1"/>
        </w:pBdr>
        <w:rPr>
          <w:sz w:val="22"/>
          <w:szCs w:val="22"/>
          <w:lang w:val="en"/>
        </w:rPr>
      </w:pPr>
      <w:r>
        <w:rPr>
          <w:b/>
          <w:sz w:val="22"/>
          <w:szCs w:val="22"/>
          <w:lang w:val="en"/>
        </w:rPr>
        <w:t>Better:</w:t>
      </w:r>
      <w:r>
        <w:rPr>
          <w:b/>
          <w:sz w:val="22"/>
          <w:szCs w:val="22"/>
          <w:lang w:val="en"/>
        </w:rPr>
        <w:tab/>
      </w:r>
      <w:r>
        <w:rPr>
          <w:b/>
          <w:sz w:val="22"/>
          <w:szCs w:val="22"/>
          <w:lang w:val="en"/>
        </w:rPr>
        <w:tab/>
      </w:r>
      <w:r>
        <w:rPr>
          <w:b/>
          <w:sz w:val="22"/>
          <w:szCs w:val="22"/>
          <w:lang w:val="en"/>
        </w:rPr>
        <w:br/>
        <w:t xml:space="preserve">      Despite the lack of similarity between characters in </w:t>
      </w:r>
      <w:r>
        <w:rPr>
          <w:b/>
          <w:i/>
          <w:sz w:val="22"/>
          <w:szCs w:val="22"/>
          <w:lang w:val="en"/>
        </w:rPr>
        <w:t xml:space="preserve">Book A, </w:t>
      </w:r>
      <w:r>
        <w:rPr>
          <w:b/>
          <w:sz w:val="22"/>
          <w:szCs w:val="22"/>
          <w:lang w:val="en"/>
        </w:rPr>
        <w:t xml:space="preserve">the characters in </w:t>
      </w:r>
      <w:r>
        <w:rPr>
          <w:b/>
          <w:i/>
          <w:sz w:val="22"/>
          <w:szCs w:val="22"/>
          <w:lang w:val="en"/>
        </w:rPr>
        <w:t xml:space="preserve">Book B </w:t>
      </w:r>
      <w:r>
        <w:rPr>
          <w:b/>
          <w:sz w:val="22"/>
          <w:szCs w:val="22"/>
          <w:lang w:val="en"/>
        </w:rPr>
        <w:t>seem to share many.</w:t>
      </w:r>
      <w:r w:rsidRPr="00074914">
        <w:rPr>
          <w:sz w:val="22"/>
          <w:szCs w:val="22"/>
          <w:lang w:val="en"/>
        </w:rPr>
        <w:t>◊</w:t>
      </w:r>
    </w:p>
    <w:p w:rsidR="0074084B" w:rsidRPr="0074084B" w:rsidRDefault="0074084B" w:rsidP="00BD36E5">
      <w:pPr>
        <w:pBdr>
          <w:top w:val="single" w:sz="4" w:space="7" w:color="auto" w:shadow="1"/>
          <w:left w:val="single" w:sz="4" w:space="4" w:color="auto" w:shadow="1"/>
          <w:bottom w:val="single" w:sz="4" w:space="1" w:color="auto" w:shadow="1"/>
          <w:right w:val="single" w:sz="4" w:space="4" w:color="auto" w:shadow="1"/>
        </w:pBdr>
        <w:rPr>
          <w:b/>
          <w:sz w:val="22"/>
          <w:szCs w:val="22"/>
          <w:lang w:val="en"/>
        </w:rPr>
      </w:pPr>
    </w:p>
    <w:p w:rsidR="00BD03EA" w:rsidRDefault="00F26A86" w:rsidP="00BD36E5">
      <w:pPr>
        <w:pBdr>
          <w:top w:val="single" w:sz="4" w:space="7" w:color="auto" w:shadow="1"/>
          <w:left w:val="single" w:sz="4" w:space="4" w:color="auto" w:shadow="1"/>
          <w:bottom w:val="single" w:sz="4" w:space="1" w:color="auto" w:shadow="1"/>
          <w:right w:val="single" w:sz="4" w:space="4" w:color="auto" w:shadow="1"/>
        </w:pBdr>
        <w:rPr>
          <w:sz w:val="22"/>
          <w:szCs w:val="22"/>
          <w:lang w:val="en"/>
        </w:rPr>
      </w:pPr>
      <w:r w:rsidRPr="0019585E">
        <w:rPr>
          <w:sz w:val="22"/>
          <w:szCs w:val="22"/>
          <w:lang w:val="en"/>
        </w:rPr>
        <w:t xml:space="preserve">— </w:t>
      </w:r>
      <w:r w:rsidR="00B05B62" w:rsidRPr="0019585E">
        <w:rPr>
          <w:sz w:val="22"/>
          <w:szCs w:val="22"/>
          <w:lang w:val="en"/>
        </w:rPr>
        <w:t>Marilyn Olenick, English Tutor</w:t>
      </w:r>
      <w:r w:rsidR="00BD36E5">
        <w:rPr>
          <w:sz w:val="22"/>
          <w:szCs w:val="22"/>
          <w:lang w:val="en"/>
        </w:rPr>
        <w:br/>
      </w:r>
    </w:p>
    <w:p w:rsidR="009541B1" w:rsidRDefault="009541B1" w:rsidP="009541B1">
      <w:pPr>
        <w:pStyle w:val="Paragraph"/>
      </w:pPr>
    </w:p>
    <w:p w:rsidR="0004072E" w:rsidRPr="0019585E" w:rsidRDefault="00574B4D" w:rsidP="001E4E5C">
      <w:pPr>
        <w:pStyle w:val="Author"/>
        <w:pBdr>
          <w:top w:val="single" w:sz="4" w:space="7" w:color="auto" w:shadow="1"/>
          <w:left w:val="single" w:sz="4" w:space="4" w:color="auto" w:shadow="1"/>
          <w:bottom w:val="single" w:sz="4" w:space="0" w:color="auto" w:shadow="1"/>
          <w:right w:val="single" w:sz="4" w:space="4" w:color="auto" w:shadow="1"/>
        </w:pBdr>
        <w:rPr>
          <w:sz w:val="28"/>
          <w:szCs w:val="28"/>
        </w:rPr>
      </w:pPr>
      <w:r>
        <w:rPr>
          <w:sz w:val="28"/>
          <w:szCs w:val="28"/>
        </w:rPr>
        <w:t>Annual White Elephant Sale</w:t>
      </w:r>
    </w:p>
    <w:p w:rsidR="0019585E" w:rsidRDefault="00574B4D" w:rsidP="001E4E5C">
      <w:pPr>
        <w:pStyle w:val="Author"/>
        <w:pBdr>
          <w:top w:val="single" w:sz="4" w:space="7" w:color="auto" w:shadow="1"/>
          <w:left w:val="single" w:sz="4" w:space="4" w:color="auto" w:shadow="1"/>
          <w:bottom w:val="single" w:sz="4" w:space="0" w:color="auto" w:shadow="1"/>
          <w:right w:val="single" w:sz="4" w:space="4" w:color="auto" w:shadow="1"/>
        </w:pBdr>
        <w:rPr>
          <w:rFonts w:ascii="Arial" w:hAnsi="Arial"/>
          <w:sz w:val="22"/>
          <w:szCs w:val="22"/>
        </w:rPr>
      </w:pPr>
      <w:r>
        <w:rPr>
          <w:rFonts w:ascii="Arial" w:hAnsi="Arial"/>
          <w:sz w:val="22"/>
          <w:szCs w:val="22"/>
        </w:rPr>
        <w:t>Before you know it, April will be upon us and we will be having our Annual White Elephant Sale. This is the one and only fundraiser SSS has in support of you, our students! The funds raised from this event go toward our Legacy Awards (freshman gift certificates) that can be use</w:t>
      </w:r>
      <w:r w:rsidR="00687838">
        <w:rPr>
          <w:rFonts w:ascii="Arial" w:hAnsi="Arial"/>
          <w:sz w:val="22"/>
          <w:szCs w:val="22"/>
        </w:rPr>
        <w:t>d</w:t>
      </w:r>
      <w:r>
        <w:rPr>
          <w:rFonts w:ascii="Arial" w:hAnsi="Arial"/>
          <w:sz w:val="22"/>
          <w:szCs w:val="22"/>
        </w:rPr>
        <w:t xml:space="preserve"> at our bookstore. Please help us collect donations for this event. Gift cards to anywhere are always big prizes. Gently used or new items are also welcome. On Tuesday, April 16</w:t>
      </w:r>
      <w:r w:rsidRPr="00574B4D">
        <w:rPr>
          <w:rFonts w:ascii="Arial" w:hAnsi="Arial"/>
          <w:sz w:val="22"/>
          <w:szCs w:val="22"/>
          <w:vertAlign w:val="superscript"/>
        </w:rPr>
        <w:t>th</w:t>
      </w:r>
      <w:r>
        <w:rPr>
          <w:rFonts w:ascii="Arial" w:hAnsi="Arial"/>
          <w:sz w:val="22"/>
          <w:szCs w:val="22"/>
        </w:rPr>
        <w:t xml:space="preserve">, we will set up in the Student </w:t>
      </w:r>
      <w:r w:rsidR="00F47274">
        <w:rPr>
          <w:rFonts w:ascii="Arial" w:hAnsi="Arial"/>
          <w:sz w:val="22"/>
          <w:szCs w:val="22"/>
        </w:rPr>
        <w:t xml:space="preserve">Commons to raffle off the prizes. You can sell advanced raffle tickets to family &amp; friends. Please offer help with raffle ticket sales or collection of items. All is appreciated and </w:t>
      </w:r>
      <w:r w:rsidR="00687838">
        <w:rPr>
          <w:rFonts w:ascii="Arial" w:hAnsi="Arial"/>
          <w:sz w:val="22"/>
          <w:szCs w:val="22"/>
        </w:rPr>
        <w:t>the funds benefit our newest members to SSS. A</w:t>
      </w:r>
      <w:r w:rsidR="00F47274">
        <w:rPr>
          <w:rFonts w:ascii="Arial" w:hAnsi="Arial"/>
          <w:sz w:val="22"/>
          <w:szCs w:val="22"/>
        </w:rPr>
        <w:t xml:space="preserve"> number of you have benefitted from</w:t>
      </w:r>
      <w:r w:rsidR="004573AF">
        <w:rPr>
          <w:rFonts w:ascii="Arial" w:hAnsi="Arial"/>
          <w:sz w:val="22"/>
          <w:szCs w:val="22"/>
        </w:rPr>
        <w:t xml:space="preserve"> the Whit</w:t>
      </w:r>
      <w:r w:rsidR="00687838">
        <w:rPr>
          <w:rFonts w:ascii="Arial" w:hAnsi="Arial"/>
          <w:sz w:val="22"/>
          <w:szCs w:val="22"/>
        </w:rPr>
        <w:t>e Elephant Sale</w:t>
      </w:r>
      <w:r w:rsidR="00F47274">
        <w:rPr>
          <w:rFonts w:ascii="Arial" w:hAnsi="Arial"/>
          <w:sz w:val="22"/>
          <w:szCs w:val="22"/>
        </w:rPr>
        <w:t xml:space="preserve"> in the past</w:t>
      </w:r>
      <w:r w:rsidR="00687838">
        <w:rPr>
          <w:rFonts w:ascii="Arial" w:hAnsi="Arial"/>
          <w:sz w:val="22"/>
          <w:szCs w:val="22"/>
        </w:rPr>
        <w:t>, so let’s all work together to pay it forward</w:t>
      </w:r>
      <w:r w:rsidR="00F47274">
        <w:rPr>
          <w:rFonts w:ascii="Arial" w:hAnsi="Arial"/>
          <w:sz w:val="22"/>
          <w:szCs w:val="22"/>
        </w:rPr>
        <w:t>! ◊</w:t>
      </w:r>
      <w:r w:rsidR="00183F72">
        <w:rPr>
          <w:rFonts w:ascii="Arial" w:hAnsi="Arial"/>
          <w:sz w:val="22"/>
          <w:szCs w:val="22"/>
        </w:rPr>
        <w:t xml:space="preserve"> </w:t>
      </w:r>
    </w:p>
    <w:p w:rsidR="0056339B" w:rsidRPr="009C2874" w:rsidRDefault="0056339B" w:rsidP="00BD36E5">
      <w:pPr>
        <w:pStyle w:val="Author"/>
        <w:pBdr>
          <w:top w:val="single" w:sz="4" w:space="1" w:color="auto"/>
          <w:left w:val="single" w:sz="4" w:space="4" w:color="auto"/>
          <w:right w:val="single" w:sz="4" w:space="4" w:color="auto"/>
        </w:pBdr>
        <w:spacing w:line="360" w:lineRule="auto"/>
        <w:rPr>
          <w:rFonts w:ascii="Arial" w:hAnsi="Arial"/>
          <w:sz w:val="22"/>
          <w:szCs w:val="22"/>
        </w:rPr>
        <w:sectPr w:rsidR="0056339B" w:rsidRPr="009C2874"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0F170E">
        <w:t>March 2015</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0F170E">
        <w:trPr>
          <w:trHeight w:hRule="exact" w:val="1500"/>
        </w:trPr>
        <w:tc>
          <w:tcPr>
            <w:tcW w:w="2016" w:type="dxa"/>
            <w:shd w:val="clear" w:color="auto" w:fill="A8D08D" w:themeFill="accent6" w:themeFillTint="99"/>
          </w:tcPr>
          <w:p w:rsidR="00DA328A" w:rsidRPr="00497A6E" w:rsidRDefault="00497A6E">
            <w:r>
              <w:t>1</w:t>
            </w:r>
          </w:p>
        </w:tc>
        <w:tc>
          <w:tcPr>
            <w:tcW w:w="2016" w:type="dxa"/>
            <w:shd w:val="clear" w:color="auto" w:fill="A8D08D" w:themeFill="accent6" w:themeFillTint="99"/>
          </w:tcPr>
          <w:p w:rsidR="005012EF" w:rsidRDefault="00497A6E" w:rsidP="003A21E0">
            <w:pPr>
              <w:pStyle w:val="DayNumber"/>
            </w:pPr>
            <w:r>
              <w:t>2</w:t>
            </w:r>
          </w:p>
        </w:tc>
        <w:tc>
          <w:tcPr>
            <w:tcW w:w="2016" w:type="dxa"/>
            <w:shd w:val="clear" w:color="auto" w:fill="A8D08D" w:themeFill="accent6" w:themeFillTint="99"/>
          </w:tcPr>
          <w:p w:rsidR="00DA328A" w:rsidRPr="00D477FE" w:rsidRDefault="00497A6E" w:rsidP="00B12F36">
            <w:pPr>
              <w:pStyle w:val="DayNumber"/>
              <w:rPr>
                <w:b/>
              </w:rPr>
            </w:pPr>
            <w:r>
              <w:t>3</w:t>
            </w:r>
            <w:r w:rsidR="00D477FE">
              <w:br/>
            </w:r>
          </w:p>
        </w:tc>
        <w:tc>
          <w:tcPr>
            <w:tcW w:w="2016" w:type="dxa"/>
            <w:shd w:val="clear" w:color="auto" w:fill="A8D08D" w:themeFill="accent6" w:themeFillTint="99"/>
          </w:tcPr>
          <w:p w:rsidR="005012EF" w:rsidRDefault="00497A6E" w:rsidP="00010E09">
            <w:pPr>
              <w:pStyle w:val="DayNumber"/>
            </w:pPr>
            <w:r>
              <w:t>4</w:t>
            </w:r>
          </w:p>
          <w:p w:rsidR="005012EF" w:rsidRDefault="005012EF"/>
        </w:tc>
        <w:tc>
          <w:tcPr>
            <w:tcW w:w="2016" w:type="dxa"/>
            <w:shd w:val="clear" w:color="auto" w:fill="A8D08D" w:themeFill="accent6" w:themeFillTint="99"/>
          </w:tcPr>
          <w:p w:rsidR="00DA328A" w:rsidRDefault="00497A6E" w:rsidP="00010E09">
            <w:pPr>
              <w:pStyle w:val="DayNumber"/>
            </w:pPr>
            <w:r>
              <w:t>5</w:t>
            </w:r>
          </w:p>
        </w:tc>
        <w:tc>
          <w:tcPr>
            <w:tcW w:w="2016" w:type="dxa"/>
            <w:shd w:val="clear" w:color="auto" w:fill="A8D08D" w:themeFill="accent6" w:themeFillTint="99"/>
          </w:tcPr>
          <w:p w:rsidR="00DA328A" w:rsidRDefault="00497A6E" w:rsidP="00CD4927">
            <w:pPr>
              <w:pStyle w:val="DayNumber"/>
            </w:pPr>
            <w:r>
              <w:t>6</w:t>
            </w:r>
          </w:p>
        </w:tc>
        <w:tc>
          <w:tcPr>
            <w:tcW w:w="2016" w:type="dxa"/>
            <w:shd w:val="clear" w:color="auto" w:fill="A8D08D" w:themeFill="accent6" w:themeFillTint="99"/>
          </w:tcPr>
          <w:p w:rsidR="00DA328A" w:rsidRDefault="00497A6E" w:rsidP="00010E09">
            <w:pPr>
              <w:pStyle w:val="DayNumber"/>
            </w:pPr>
            <w:r>
              <w:t>7</w:t>
            </w:r>
          </w:p>
        </w:tc>
      </w:tr>
      <w:tr w:rsidR="00DA328A" w:rsidTr="000F170E">
        <w:trPr>
          <w:trHeight w:hRule="exact" w:val="1500"/>
        </w:trPr>
        <w:tc>
          <w:tcPr>
            <w:tcW w:w="2016" w:type="dxa"/>
            <w:shd w:val="clear" w:color="auto" w:fill="A8D08D" w:themeFill="accent6" w:themeFillTint="99"/>
          </w:tcPr>
          <w:p w:rsidR="00DA328A" w:rsidRDefault="00497A6E">
            <w:r>
              <w:t>8</w:t>
            </w:r>
          </w:p>
        </w:tc>
        <w:tc>
          <w:tcPr>
            <w:tcW w:w="2016" w:type="dxa"/>
            <w:shd w:val="clear" w:color="auto" w:fill="A8D08D" w:themeFill="accent6" w:themeFillTint="99"/>
          </w:tcPr>
          <w:p w:rsidR="00DA328A" w:rsidRPr="00B12F36" w:rsidRDefault="00497A6E" w:rsidP="00575672">
            <w:pPr>
              <w:rPr>
                <w:b/>
              </w:rPr>
            </w:pPr>
            <w:r>
              <w:t>9</w:t>
            </w:r>
            <w:r w:rsidR="00B12F36">
              <w:br/>
            </w:r>
            <w:r w:rsidR="00575672">
              <w:rPr>
                <w:b/>
              </w:rPr>
              <w:br/>
            </w:r>
            <w:r w:rsidR="00B12F36">
              <w:rPr>
                <w:b/>
              </w:rPr>
              <w:t>Spring Break</w:t>
            </w:r>
            <w:r w:rsidR="00B12F36">
              <w:rPr>
                <w:b/>
              </w:rPr>
              <w:br/>
            </w:r>
            <w:r w:rsidR="00B12F36">
              <w:rPr>
                <w:b/>
              </w:rPr>
              <w:br/>
            </w:r>
            <w:r w:rsidR="00B12F36">
              <w:rPr>
                <w:b/>
              </w:rPr>
              <w:br/>
              <w:t>No Classes</w:t>
            </w:r>
          </w:p>
        </w:tc>
        <w:tc>
          <w:tcPr>
            <w:tcW w:w="2016" w:type="dxa"/>
            <w:shd w:val="clear" w:color="auto" w:fill="A8D08D" w:themeFill="accent6" w:themeFillTint="99"/>
          </w:tcPr>
          <w:p w:rsidR="003A21E0" w:rsidRPr="00B12F36" w:rsidRDefault="00497A6E">
            <w:pPr>
              <w:rPr>
                <w:b/>
              </w:rPr>
            </w:pPr>
            <w:r>
              <w:t>10</w:t>
            </w:r>
            <w:r w:rsidR="00B12F36">
              <w:br/>
            </w:r>
            <w:r w:rsidR="00575672">
              <w:rPr>
                <w:b/>
              </w:rPr>
              <w:br/>
            </w:r>
            <w:r w:rsidR="00B12F36">
              <w:rPr>
                <w:b/>
              </w:rPr>
              <w:t>Spring Break</w:t>
            </w:r>
            <w:r w:rsidR="00B12F36">
              <w:rPr>
                <w:b/>
              </w:rPr>
              <w:br/>
            </w:r>
            <w:r w:rsidR="00B12F36">
              <w:rPr>
                <w:b/>
              </w:rPr>
              <w:br/>
            </w:r>
            <w:r w:rsidR="00B12F36">
              <w:rPr>
                <w:b/>
              </w:rPr>
              <w:br/>
              <w:t>No Classes</w:t>
            </w:r>
          </w:p>
        </w:tc>
        <w:tc>
          <w:tcPr>
            <w:tcW w:w="2016" w:type="dxa"/>
            <w:shd w:val="clear" w:color="auto" w:fill="A8D08D" w:themeFill="accent6" w:themeFillTint="99"/>
          </w:tcPr>
          <w:p w:rsidR="00DA328A" w:rsidRPr="00B12F36" w:rsidRDefault="00497A6E" w:rsidP="00CD4927">
            <w:pPr>
              <w:rPr>
                <w:b/>
              </w:rPr>
            </w:pPr>
            <w:r>
              <w:t>11</w:t>
            </w:r>
            <w:r w:rsidR="00B12F36">
              <w:br/>
            </w:r>
            <w:r w:rsidR="00575672">
              <w:rPr>
                <w:b/>
              </w:rPr>
              <w:br/>
            </w:r>
            <w:r w:rsidR="00B12F36">
              <w:rPr>
                <w:b/>
              </w:rPr>
              <w:t>Spring Break</w:t>
            </w:r>
            <w:r w:rsidR="00B12F36">
              <w:rPr>
                <w:b/>
              </w:rPr>
              <w:br/>
            </w:r>
            <w:r w:rsidR="00B12F36">
              <w:rPr>
                <w:b/>
              </w:rPr>
              <w:br/>
            </w:r>
            <w:r w:rsidR="00B12F36">
              <w:rPr>
                <w:b/>
              </w:rPr>
              <w:br/>
              <w:t>No Classes</w:t>
            </w:r>
          </w:p>
        </w:tc>
        <w:tc>
          <w:tcPr>
            <w:tcW w:w="2016" w:type="dxa"/>
            <w:shd w:val="clear" w:color="auto" w:fill="A8D08D" w:themeFill="accent6" w:themeFillTint="99"/>
          </w:tcPr>
          <w:p w:rsidR="00B12F36" w:rsidRPr="00D477FE" w:rsidRDefault="00497A6E" w:rsidP="00B12F36">
            <w:pPr>
              <w:rPr>
                <w:b/>
              </w:rPr>
            </w:pPr>
            <w:r>
              <w:t>12</w:t>
            </w:r>
            <w:r w:rsidR="00D477FE">
              <w:br/>
            </w:r>
            <w:r w:rsidR="00575672">
              <w:rPr>
                <w:b/>
              </w:rPr>
              <w:br/>
            </w:r>
            <w:r w:rsidR="00B12F36">
              <w:rPr>
                <w:b/>
              </w:rPr>
              <w:t>Spring Break</w:t>
            </w:r>
            <w:r w:rsidR="00B12F36">
              <w:rPr>
                <w:b/>
              </w:rPr>
              <w:br/>
            </w:r>
            <w:r w:rsidR="00B12F36">
              <w:rPr>
                <w:b/>
              </w:rPr>
              <w:br/>
            </w:r>
            <w:r w:rsidR="00B12F36">
              <w:rPr>
                <w:b/>
              </w:rPr>
              <w:br/>
              <w:t>No Classes</w:t>
            </w:r>
          </w:p>
          <w:p w:rsidR="00DA328A" w:rsidRPr="00D477FE" w:rsidRDefault="00DA328A">
            <w:pPr>
              <w:rPr>
                <w:b/>
              </w:rPr>
            </w:pPr>
          </w:p>
        </w:tc>
        <w:tc>
          <w:tcPr>
            <w:tcW w:w="2016" w:type="dxa"/>
            <w:shd w:val="clear" w:color="auto" w:fill="A8D08D" w:themeFill="accent6" w:themeFillTint="99"/>
          </w:tcPr>
          <w:p w:rsidR="00DA328A" w:rsidRDefault="00497A6E">
            <w:r>
              <w:t>13</w:t>
            </w:r>
            <w:r w:rsidR="00B12F36">
              <w:br/>
            </w:r>
            <w:r w:rsidR="00575672">
              <w:rPr>
                <w:b/>
              </w:rPr>
              <w:br/>
            </w:r>
            <w:r w:rsidR="00B12F36" w:rsidRPr="00B12F36">
              <w:rPr>
                <w:b/>
              </w:rPr>
              <w:t>Spring Break</w:t>
            </w:r>
            <w:r w:rsidR="00B12F36">
              <w:rPr>
                <w:b/>
              </w:rPr>
              <w:br/>
            </w:r>
            <w:r w:rsidR="00B12F36">
              <w:rPr>
                <w:b/>
              </w:rPr>
              <w:br/>
            </w:r>
            <w:r w:rsidR="00B12F36">
              <w:rPr>
                <w:b/>
              </w:rPr>
              <w:br/>
              <w:t>No Classes</w:t>
            </w:r>
          </w:p>
        </w:tc>
        <w:tc>
          <w:tcPr>
            <w:tcW w:w="2016" w:type="dxa"/>
            <w:shd w:val="clear" w:color="auto" w:fill="A8D08D" w:themeFill="accent6" w:themeFillTint="99"/>
          </w:tcPr>
          <w:p w:rsidR="00DA328A" w:rsidRDefault="00497A6E">
            <w:r>
              <w:t>14</w:t>
            </w:r>
            <w:r w:rsidR="00D56966">
              <w:br/>
            </w:r>
          </w:p>
        </w:tc>
      </w:tr>
      <w:tr w:rsidR="00DA328A" w:rsidTr="000F170E">
        <w:trPr>
          <w:trHeight w:hRule="exact" w:val="1500"/>
        </w:trPr>
        <w:tc>
          <w:tcPr>
            <w:tcW w:w="2016" w:type="dxa"/>
            <w:shd w:val="clear" w:color="auto" w:fill="A8D08D" w:themeFill="accent6" w:themeFillTint="99"/>
          </w:tcPr>
          <w:p w:rsidR="00DA328A" w:rsidRDefault="00497A6E">
            <w:r>
              <w:t>15</w:t>
            </w:r>
          </w:p>
        </w:tc>
        <w:tc>
          <w:tcPr>
            <w:tcW w:w="2016" w:type="dxa"/>
            <w:shd w:val="clear" w:color="auto" w:fill="A8D08D" w:themeFill="accent6" w:themeFillTint="99"/>
          </w:tcPr>
          <w:p w:rsidR="00DA328A" w:rsidRPr="00B12F36" w:rsidRDefault="00497A6E">
            <w:pPr>
              <w:rPr>
                <w:b/>
              </w:rPr>
            </w:pPr>
            <w:r>
              <w:t>16</w:t>
            </w:r>
            <w:r w:rsidR="00B12F36">
              <w:br/>
            </w:r>
            <w:r w:rsidR="00575672">
              <w:rPr>
                <w:b/>
              </w:rPr>
              <w:br/>
            </w:r>
            <w:r w:rsidR="00B12F36">
              <w:rPr>
                <w:b/>
              </w:rPr>
              <w:t>Classes Resume</w:t>
            </w:r>
          </w:p>
        </w:tc>
        <w:tc>
          <w:tcPr>
            <w:tcW w:w="2016" w:type="dxa"/>
            <w:shd w:val="clear" w:color="auto" w:fill="A8D08D" w:themeFill="accent6" w:themeFillTint="99"/>
          </w:tcPr>
          <w:p w:rsidR="00575672" w:rsidRDefault="00497A6E">
            <w:pPr>
              <w:rPr>
                <w:b/>
              </w:rPr>
            </w:pPr>
            <w:r>
              <w:t>17</w:t>
            </w:r>
            <w:r w:rsidR="00B12F36">
              <w:br/>
            </w:r>
            <w:r w:rsidR="00681147">
              <w:rPr>
                <w:b/>
              </w:rPr>
              <w:t>Listening Skills-Ice Cream Social</w:t>
            </w:r>
            <w:r w:rsidR="00681147">
              <w:rPr>
                <w:b/>
              </w:rPr>
              <w:br/>
              <w:t>Noon-AC10</w:t>
            </w:r>
            <w:r w:rsidR="00AC67FE">
              <w:rPr>
                <w:b/>
              </w:rPr>
              <w:t>9</w:t>
            </w:r>
          </w:p>
          <w:p w:rsidR="00B12F36" w:rsidRPr="00B12F36" w:rsidRDefault="00681147">
            <w:pPr>
              <w:rPr>
                <w:b/>
              </w:rPr>
            </w:pPr>
            <w:r>
              <w:rPr>
                <w:b/>
              </w:rPr>
              <w:br/>
            </w:r>
            <w:r w:rsidR="00B12F36">
              <w:rPr>
                <w:b/>
              </w:rPr>
              <w:t>St. Patrick’s Day</w:t>
            </w:r>
          </w:p>
        </w:tc>
        <w:tc>
          <w:tcPr>
            <w:tcW w:w="2016" w:type="dxa"/>
            <w:shd w:val="clear" w:color="auto" w:fill="A8D08D" w:themeFill="accent6" w:themeFillTint="99"/>
          </w:tcPr>
          <w:p w:rsidR="003A21E0" w:rsidRDefault="00497A6E">
            <w:r>
              <w:t>18</w:t>
            </w:r>
          </w:p>
          <w:p w:rsidR="003A21E0" w:rsidRDefault="003A21E0"/>
        </w:tc>
        <w:tc>
          <w:tcPr>
            <w:tcW w:w="2016" w:type="dxa"/>
            <w:shd w:val="clear" w:color="auto" w:fill="A8D08D" w:themeFill="accent6" w:themeFillTint="99"/>
          </w:tcPr>
          <w:p w:rsidR="00DA328A" w:rsidRPr="00D5511B" w:rsidRDefault="00497A6E" w:rsidP="00D5511B">
            <w:pPr>
              <w:rPr>
                <w:b/>
              </w:rPr>
            </w:pPr>
            <w:r>
              <w:t>19</w:t>
            </w:r>
          </w:p>
        </w:tc>
        <w:tc>
          <w:tcPr>
            <w:tcW w:w="2016" w:type="dxa"/>
            <w:shd w:val="clear" w:color="auto" w:fill="A8D08D" w:themeFill="accent6" w:themeFillTint="99"/>
          </w:tcPr>
          <w:p w:rsidR="00B12F36" w:rsidRPr="00EF60A5" w:rsidRDefault="00497A6E" w:rsidP="00B12F36">
            <w:pPr>
              <w:rPr>
                <w:b/>
              </w:rPr>
            </w:pPr>
            <w:r>
              <w:t>20</w:t>
            </w:r>
            <w:r w:rsidR="00EF60A5">
              <w:br/>
            </w:r>
          </w:p>
          <w:p w:rsidR="00DA328A" w:rsidRPr="00EF60A5" w:rsidRDefault="00DA328A">
            <w:pPr>
              <w:rPr>
                <w:b/>
              </w:rPr>
            </w:pPr>
          </w:p>
        </w:tc>
        <w:tc>
          <w:tcPr>
            <w:tcW w:w="2016" w:type="dxa"/>
            <w:shd w:val="clear" w:color="auto" w:fill="A8D08D" w:themeFill="accent6" w:themeFillTint="99"/>
          </w:tcPr>
          <w:p w:rsidR="00DA328A" w:rsidRDefault="00497A6E">
            <w:r>
              <w:t>21</w:t>
            </w:r>
          </w:p>
        </w:tc>
      </w:tr>
      <w:tr w:rsidR="00DA328A" w:rsidTr="000F170E">
        <w:trPr>
          <w:trHeight w:hRule="exact" w:val="1500"/>
        </w:trPr>
        <w:tc>
          <w:tcPr>
            <w:tcW w:w="2016" w:type="dxa"/>
            <w:shd w:val="clear" w:color="auto" w:fill="A8D08D" w:themeFill="accent6" w:themeFillTint="99"/>
          </w:tcPr>
          <w:p w:rsidR="00DA328A" w:rsidRDefault="00497A6E">
            <w:r>
              <w:t>22</w:t>
            </w:r>
          </w:p>
        </w:tc>
        <w:tc>
          <w:tcPr>
            <w:tcW w:w="2016" w:type="dxa"/>
            <w:shd w:val="clear" w:color="auto" w:fill="A8D08D" w:themeFill="accent6" w:themeFillTint="99"/>
          </w:tcPr>
          <w:p w:rsidR="00DA328A" w:rsidRPr="00B12F36" w:rsidRDefault="00497A6E">
            <w:pPr>
              <w:rPr>
                <w:b/>
              </w:rPr>
            </w:pPr>
            <w:r>
              <w:t>23</w:t>
            </w:r>
            <w:r w:rsidR="00B12F36">
              <w:br/>
            </w:r>
            <w:r w:rsidR="00575672">
              <w:rPr>
                <w:b/>
              </w:rPr>
              <w:br/>
            </w:r>
            <w:r w:rsidR="00B12F36">
              <w:rPr>
                <w:b/>
              </w:rPr>
              <w:t xml:space="preserve">Is Graduate School Right For You? </w:t>
            </w:r>
            <w:r w:rsidR="00681147">
              <w:rPr>
                <w:b/>
              </w:rPr>
              <w:br/>
              <w:t>Noon-AC107</w:t>
            </w:r>
          </w:p>
        </w:tc>
        <w:tc>
          <w:tcPr>
            <w:tcW w:w="2016" w:type="dxa"/>
            <w:shd w:val="clear" w:color="auto" w:fill="A8D08D" w:themeFill="accent6" w:themeFillTint="99"/>
          </w:tcPr>
          <w:p w:rsidR="00B12F36" w:rsidRPr="00D56966" w:rsidRDefault="00497A6E" w:rsidP="00B12F36">
            <w:pPr>
              <w:rPr>
                <w:b/>
              </w:rPr>
            </w:pPr>
            <w:r>
              <w:t>24</w:t>
            </w:r>
            <w:r w:rsidR="00D56966">
              <w:br/>
            </w:r>
          </w:p>
          <w:p w:rsidR="00D56966" w:rsidRPr="00D56966" w:rsidRDefault="00D56966">
            <w:pPr>
              <w:rPr>
                <w:b/>
              </w:rPr>
            </w:pPr>
          </w:p>
        </w:tc>
        <w:tc>
          <w:tcPr>
            <w:tcW w:w="2016" w:type="dxa"/>
            <w:shd w:val="clear" w:color="auto" w:fill="A8D08D" w:themeFill="accent6" w:themeFillTint="99"/>
          </w:tcPr>
          <w:p w:rsidR="003A21E0" w:rsidRPr="00681147" w:rsidRDefault="00497A6E" w:rsidP="00AC67FE">
            <w:pPr>
              <w:rPr>
                <w:b/>
              </w:rPr>
            </w:pPr>
            <w:r>
              <w:t>25</w:t>
            </w:r>
            <w:r w:rsidR="00681147">
              <w:br/>
            </w:r>
            <w:r w:rsidR="00681147">
              <w:rPr>
                <w:b/>
              </w:rPr>
              <w:br/>
              <w:t xml:space="preserve">Math Matters Workshop with </w:t>
            </w:r>
            <w:r w:rsidR="00681147">
              <w:rPr>
                <w:b/>
              </w:rPr>
              <w:br/>
              <w:t>Mr. Carter</w:t>
            </w:r>
            <w:r w:rsidR="00681147">
              <w:rPr>
                <w:b/>
              </w:rPr>
              <w:br/>
              <w:t>Noon-AC1</w:t>
            </w:r>
            <w:r w:rsidR="00AC67FE">
              <w:rPr>
                <w:b/>
              </w:rPr>
              <w:t>10</w:t>
            </w:r>
          </w:p>
        </w:tc>
        <w:tc>
          <w:tcPr>
            <w:tcW w:w="2016" w:type="dxa"/>
            <w:shd w:val="clear" w:color="auto" w:fill="A8D08D" w:themeFill="accent6" w:themeFillTint="99"/>
          </w:tcPr>
          <w:p w:rsidR="00DA328A" w:rsidRPr="00D5511B" w:rsidRDefault="00497A6E" w:rsidP="00D5511B">
            <w:pPr>
              <w:rPr>
                <w:b/>
              </w:rPr>
            </w:pPr>
            <w:r>
              <w:t>26</w:t>
            </w:r>
          </w:p>
        </w:tc>
        <w:tc>
          <w:tcPr>
            <w:tcW w:w="2016" w:type="dxa"/>
            <w:shd w:val="clear" w:color="auto" w:fill="A8D08D" w:themeFill="accent6" w:themeFillTint="99"/>
          </w:tcPr>
          <w:p w:rsidR="00DA328A" w:rsidRDefault="00497A6E">
            <w:r>
              <w:t>27</w:t>
            </w:r>
          </w:p>
        </w:tc>
        <w:tc>
          <w:tcPr>
            <w:tcW w:w="2016" w:type="dxa"/>
            <w:shd w:val="clear" w:color="auto" w:fill="A8D08D" w:themeFill="accent6" w:themeFillTint="99"/>
          </w:tcPr>
          <w:p w:rsidR="00DA328A" w:rsidRDefault="00497A6E">
            <w:r>
              <w:t>28</w:t>
            </w:r>
          </w:p>
        </w:tc>
      </w:tr>
      <w:tr w:rsidR="00DA328A" w:rsidTr="000F170E">
        <w:trPr>
          <w:trHeight w:hRule="exact" w:val="1500"/>
        </w:trPr>
        <w:tc>
          <w:tcPr>
            <w:tcW w:w="2016" w:type="dxa"/>
            <w:shd w:val="clear" w:color="auto" w:fill="A8D08D" w:themeFill="accent6" w:themeFillTint="99"/>
          </w:tcPr>
          <w:p w:rsidR="00DA328A" w:rsidRDefault="000F170E">
            <w:r>
              <w:t>29</w:t>
            </w:r>
          </w:p>
        </w:tc>
        <w:tc>
          <w:tcPr>
            <w:tcW w:w="2016" w:type="dxa"/>
            <w:shd w:val="clear" w:color="auto" w:fill="A8D08D" w:themeFill="accent6" w:themeFillTint="99"/>
          </w:tcPr>
          <w:p w:rsidR="00DA328A" w:rsidRDefault="000F170E">
            <w:r>
              <w:t>30</w:t>
            </w:r>
          </w:p>
        </w:tc>
        <w:tc>
          <w:tcPr>
            <w:tcW w:w="2016" w:type="dxa"/>
            <w:shd w:val="clear" w:color="auto" w:fill="A8D08D" w:themeFill="accent6" w:themeFillTint="99"/>
          </w:tcPr>
          <w:p w:rsidR="00DA328A" w:rsidRDefault="000F170E">
            <w:r>
              <w:t>31</w:t>
            </w:r>
          </w:p>
        </w:tc>
        <w:tc>
          <w:tcPr>
            <w:tcW w:w="2016" w:type="dxa"/>
            <w:shd w:val="clear" w:color="auto" w:fill="A8D08D" w:themeFill="accent6" w:themeFillTint="99"/>
          </w:tcPr>
          <w:p w:rsidR="00DA328A" w:rsidRPr="00D5511B" w:rsidRDefault="00DA328A">
            <w:pPr>
              <w:rPr>
                <w:b/>
              </w:rPr>
            </w:pPr>
          </w:p>
        </w:tc>
        <w:tc>
          <w:tcPr>
            <w:tcW w:w="2016" w:type="dxa"/>
            <w:shd w:val="clear" w:color="auto" w:fill="A8D08D" w:themeFill="accent6" w:themeFillTint="99"/>
          </w:tcPr>
          <w:p w:rsidR="00DA328A" w:rsidRDefault="00DA328A"/>
        </w:tc>
        <w:tc>
          <w:tcPr>
            <w:tcW w:w="2016" w:type="dxa"/>
            <w:shd w:val="clear" w:color="auto" w:fill="A8D08D" w:themeFill="accent6" w:themeFillTint="99"/>
          </w:tcPr>
          <w:p w:rsidR="00FE69AD" w:rsidRDefault="00FE69AD" w:rsidP="00497A6E"/>
        </w:tc>
        <w:tc>
          <w:tcPr>
            <w:tcW w:w="2016" w:type="dxa"/>
            <w:shd w:val="clear" w:color="auto" w:fill="A8D08D" w:themeFill="accent6" w:themeFillTint="99"/>
          </w:tcPr>
          <w:p w:rsidR="00DA328A" w:rsidRDefault="00DA328A"/>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0"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w:t>
      </w:r>
      <w:r w:rsidR="00AD7494">
        <w:rPr>
          <w:sz w:val="16"/>
          <w:szCs w:val="16"/>
          <w:lang w:val="en"/>
        </w:rPr>
        <w:t xml:space="preserve">versity of its workforce. </w:t>
      </w:r>
      <w:r w:rsidR="00CC3F48">
        <w:rPr>
          <w:sz w:val="16"/>
          <w:szCs w:val="16"/>
          <w:lang w:val="en"/>
        </w:rPr>
        <w:t xml:space="preserve">WBO </w:t>
      </w:r>
      <w:r w:rsidR="00E022E4">
        <w:rPr>
          <w:sz w:val="16"/>
          <w:szCs w:val="16"/>
          <w:lang w:val="en"/>
        </w:rPr>
        <w:t>15-56</w:t>
      </w:r>
      <w:bookmarkStart w:id="0" w:name="_GoBack"/>
      <w:bookmarkEnd w:id="0"/>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E022E4">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4209">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10E09"/>
    <w:rsid w:val="00013DF6"/>
    <w:rsid w:val="00035AAC"/>
    <w:rsid w:val="000406E6"/>
    <w:rsid w:val="0004072E"/>
    <w:rsid w:val="000503F1"/>
    <w:rsid w:val="00051A76"/>
    <w:rsid w:val="000570B1"/>
    <w:rsid w:val="0006143C"/>
    <w:rsid w:val="00073512"/>
    <w:rsid w:val="00074914"/>
    <w:rsid w:val="00080CE8"/>
    <w:rsid w:val="000850C1"/>
    <w:rsid w:val="000945D1"/>
    <w:rsid w:val="000A7D35"/>
    <w:rsid w:val="000B3CD7"/>
    <w:rsid w:val="000B7B58"/>
    <w:rsid w:val="000E0043"/>
    <w:rsid w:val="000E0816"/>
    <w:rsid w:val="000F170E"/>
    <w:rsid w:val="00110A00"/>
    <w:rsid w:val="0013578F"/>
    <w:rsid w:val="001726A3"/>
    <w:rsid w:val="00176DCA"/>
    <w:rsid w:val="00183F72"/>
    <w:rsid w:val="00185AB1"/>
    <w:rsid w:val="00190AA9"/>
    <w:rsid w:val="0019585E"/>
    <w:rsid w:val="001C0EC2"/>
    <w:rsid w:val="001C3B4F"/>
    <w:rsid w:val="001E4E5C"/>
    <w:rsid w:val="001F0862"/>
    <w:rsid w:val="001F5669"/>
    <w:rsid w:val="001F79B1"/>
    <w:rsid w:val="00204AF4"/>
    <w:rsid w:val="00222CC1"/>
    <w:rsid w:val="002410B5"/>
    <w:rsid w:val="00255F93"/>
    <w:rsid w:val="00291623"/>
    <w:rsid w:val="002919C3"/>
    <w:rsid w:val="00291FF2"/>
    <w:rsid w:val="002A0498"/>
    <w:rsid w:val="002C2C9A"/>
    <w:rsid w:val="002E1576"/>
    <w:rsid w:val="002E33A3"/>
    <w:rsid w:val="003002ED"/>
    <w:rsid w:val="00300FB5"/>
    <w:rsid w:val="0032687E"/>
    <w:rsid w:val="00353EB9"/>
    <w:rsid w:val="003745FD"/>
    <w:rsid w:val="003939D3"/>
    <w:rsid w:val="00393E4C"/>
    <w:rsid w:val="003A21E0"/>
    <w:rsid w:val="003C0F32"/>
    <w:rsid w:val="003E032B"/>
    <w:rsid w:val="003F6378"/>
    <w:rsid w:val="0040435E"/>
    <w:rsid w:val="00424314"/>
    <w:rsid w:val="00433CAB"/>
    <w:rsid w:val="0043403A"/>
    <w:rsid w:val="00445768"/>
    <w:rsid w:val="00445D76"/>
    <w:rsid w:val="004503ED"/>
    <w:rsid w:val="004573AF"/>
    <w:rsid w:val="004649E5"/>
    <w:rsid w:val="00467C9F"/>
    <w:rsid w:val="00482662"/>
    <w:rsid w:val="00497A6E"/>
    <w:rsid w:val="004A1530"/>
    <w:rsid w:val="004C132F"/>
    <w:rsid w:val="004D37D8"/>
    <w:rsid w:val="004E102E"/>
    <w:rsid w:val="004E1B62"/>
    <w:rsid w:val="004E5CD7"/>
    <w:rsid w:val="004E7E4F"/>
    <w:rsid w:val="004F0443"/>
    <w:rsid w:val="004F19CB"/>
    <w:rsid w:val="005012EF"/>
    <w:rsid w:val="00516FB5"/>
    <w:rsid w:val="0052293D"/>
    <w:rsid w:val="00532F6B"/>
    <w:rsid w:val="00533FF4"/>
    <w:rsid w:val="005364D2"/>
    <w:rsid w:val="005544F1"/>
    <w:rsid w:val="0056339B"/>
    <w:rsid w:val="005633E9"/>
    <w:rsid w:val="0057273A"/>
    <w:rsid w:val="00574B4D"/>
    <w:rsid w:val="00575672"/>
    <w:rsid w:val="00580507"/>
    <w:rsid w:val="005A12C6"/>
    <w:rsid w:val="005B3994"/>
    <w:rsid w:val="005B4A28"/>
    <w:rsid w:val="005C1A75"/>
    <w:rsid w:val="005D3165"/>
    <w:rsid w:val="005E462A"/>
    <w:rsid w:val="005F1460"/>
    <w:rsid w:val="005F3C84"/>
    <w:rsid w:val="005F5035"/>
    <w:rsid w:val="00602EAD"/>
    <w:rsid w:val="0060579B"/>
    <w:rsid w:val="0062076F"/>
    <w:rsid w:val="00622F16"/>
    <w:rsid w:val="00632081"/>
    <w:rsid w:val="006373CE"/>
    <w:rsid w:val="006473EB"/>
    <w:rsid w:val="00653150"/>
    <w:rsid w:val="006577FE"/>
    <w:rsid w:val="00662A46"/>
    <w:rsid w:val="00673DD0"/>
    <w:rsid w:val="006742F7"/>
    <w:rsid w:val="00680FEB"/>
    <w:rsid w:val="00681147"/>
    <w:rsid w:val="0068390E"/>
    <w:rsid w:val="00687111"/>
    <w:rsid w:val="00687838"/>
    <w:rsid w:val="006B1272"/>
    <w:rsid w:val="006B568C"/>
    <w:rsid w:val="006B5FB2"/>
    <w:rsid w:val="006C6705"/>
    <w:rsid w:val="006D0E88"/>
    <w:rsid w:val="006E063B"/>
    <w:rsid w:val="006E3DDF"/>
    <w:rsid w:val="00700442"/>
    <w:rsid w:val="007059B5"/>
    <w:rsid w:val="00734334"/>
    <w:rsid w:val="0073590C"/>
    <w:rsid w:val="0074084B"/>
    <w:rsid w:val="0074133E"/>
    <w:rsid w:val="00754E8E"/>
    <w:rsid w:val="00756D43"/>
    <w:rsid w:val="007661D1"/>
    <w:rsid w:val="007714EB"/>
    <w:rsid w:val="0078310F"/>
    <w:rsid w:val="00785ADC"/>
    <w:rsid w:val="007C2DA5"/>
    <w:rsid w:val="007C7D81"/>
    <w:rsid w:val="007D4F1A"/>
    <w:rsid w:val="007D5E89"/>
    <w:rsid w:val="00807D23"/>
    <w:rsid w:val="00813077"/>
    <w:rsid w:val="00813BB9"/>
    <w:rsid w:val="008275E8"/>
    <w:rsid w:val="00832FDB"/>
    <w:rsid w:val="0083594A"/>
    <w:rsid w:val="00847D83"/>
    <w:rsid w:val="00865FB4"/>
    <w:rsid w:val="008773F0"/>
    <w:rsid w:val="0089255A"/>
    <w:rsid w:val="008B408D"/>
    <w:rsid w:val="008B6EDA"/>
    <w:rsid w:val="008D24F0"/>
    <w:rsid w:val="008F383B"/>
    <w:rsid w:val="008F6376"/>
    <w:rsid w:val="009104B8"/>
    <w:rsid w:val="00914CD4"/>
    <w:rsid w:val="0091755B"/>
    <w:rsid w:val="00922EFA"/>
    <w:rsid w:val="00931FE2"/>
    <w:rsid w:val="00945DBE"/>
    <w:rsid w:val="009541B1"/>
    <w:rsid w:val="00957BAE"/>
    <w:rsid w:val="00962CF2"/>
    <w:rsid w:val="009653C7"/>
    <w:rsid w:val="00974DDF"/>
    <w:rsid w:val="00976E05"/>
    <w:rsid w:val="00982933"/>
    <w:rsid w:val="0099256D"/>
    <w:rsid w:val="009943BA"/>
    <w:rsid w:val="009A7FB8"/>
    <w:rsid w:val="009C227F"/>
    <w:rsid w:val="009C2874"/>
    <w:rsid w:val="009C7F79"/>
    <w:rsid w:val="009D237E"/>
    <w:rsid w:val="009E2C2D"/>
    <w:rsid w:val="009E332B"/>
    <w:rsid w:val="00A107B1"/>
    <w:rsid w:val="00A11402"/>
    <w:rsid w:val="00A136A0"/>
    <w:rsid w:val="00A427C9"/>
    <w:rsid w:val="00A56D27"/>
    <w:rsid w:val="00A84398"/>
    <w:rsid w:val="00A91144"/>
    <w:rsid w:val="00A9728C"/>
    <w:rsid w:val="00AA5FB7"/>
    <w:rsid w:val="00AB122B"/>
    <w:rsid w:val="00AC67FE"/>
    <w:rsid w:val="00AD7494"/>
    <w:rsid w:val="00AE05EB"/>
    <w:rsid w:val="00AE60CD"/>
    <w:rsid w:val="00B05B62"/>
    <w:rsid w:val="00B12F36"/>
    <w:rsid w:val="00B40CE3"/>
    <w:rsid w:val="00B446D6"/>
    <w:rsid w:val="00B64DB5"/>
    <w:rsid w:val="00B66AA6"/>
    <w:rsid w:val="00B66C58"/>
    <w:rsid w:val="00B73E2D"/>
    <w:rsid w:val="00B84779"/>
    <w:rsid w:val="00BA661D"/>
    <w:rsid w:val="00BA69C5"/>
    <w:rsid w:val="00BB1E36"/>
    <w:rsid w:val="00BC52D8"/>
    <w:rsid w:val="00BD03EA"/>
    <w:rsid w:val="00BD318B"/>
    <w:rsid w:val="00BD36E5"/>
    <w:rsid w:val="00BD6866"/>
    <w:rsid w:val="00BE2196"/>
    <w:rsid w:val="00BE2EE2"/>
    <w:rsid w:val="00C01C65"/>
    <w:rsid w:val="00C0329E"/>
    <w:rsid w:val="00C21941"/>
    <w:rsid w:val="00C54FA4"/>
    <w:rsid w:val="00C66536"/>
    <w:rsid w:val="00C77F30"/>
    <w:rsid w:val="00C90229"/>
    <w:rsid w:val="00C91F29"/>
    <w:rsid w:val="00C93085"/>
    <w:rsid w:val="00C94F0A"/>
    <w:rsid w:val="00CB5080"/>
    <w:rsid w:val="00CC3F48"/>
    <w:rsid w:val="00CD4927"/>
    <w:rsid w:val="00D01C4C"/>
    <w:rsid w:val="00D319E8"/>
    <w:rsid w:val="00D35267"/>
    <w:rsid w:val="00D477FE"/>
    <w:rsid w:val="00D5511B"/>
    <w:rsid w:val="00D56966"/>
    <w:rsid w:val="00D6670A"/>
    <w:rsid w:val="00D73301"/>
    <w:rsid w:val="00D843E6"/>
    <w:rsid w:val="00D92A2E"/>
    <w:rsid w:val="00D94A77"/>
    <w:rsid w:val="00DA328A"/>
    <w:rsid w:val="00DA64D4"/>
    <w:rsid w:val="00DB62AF"/>
    <w:rsid w:val="00DC2871"/>
    <w:rsid w:val="00DF64B3"/>
    <w:rsid w:val="00E022E4"/>
    <w:rsid w:val="00E07CE9"/>
    <w:rsid w:val="00E17418"/>
    <w:rsid w:val="00E30A43"/>
    <w:rsid w:val="00E329DA"/>
    <w:rsid w:val="00E446B4"/>
    <w:rsid w:val="00E61196"/>
    <w:rsid w:val="00E8223C"/>
    <w:rsid w:val="00E84130"/>
    <w:rsid w:val="00E91F41"/>
    <w:rsid w:val="00E95939"/>
    <w:rsid w:val="00EA765B"/>
    <w:rsid w:val="00ED0D46"/>
    <w:rsid w:val="00EE73E3"/>
    <w:rsid w:val="00EF0E19"/>
    <w:rsid w:val="00EF60A5"/>
    <w:rsid w:val="00F02474"/>
    <w:rsid w:val="00F155FE"/>
    <w:rsid w:val="00F23B78"/>
    <w:rsid w:val="00F26A86"/>
    <w:rsid w:val="00F320B5"/>
    <w:rsid w:val="00F34209"/>
    <w:rsid w:val="00F47274"/>
    <w:rsid w:val="00F73D9F"/>
    <w:rsid w:val="00F84190"/>
    <w:rsid w:val="00F85489"/>
    <w:rsid w:val="00F86250"/>
    <w:rsid w:val="00F8694E"/>
    <w:rsid w:val="00F92B8E"/>
    <w:rsid w:val="00FB4D73"/>
    <w:rsid w:val="00FD23D3"/>
    <w:rsid w:val="00FD2E98"/>
    <w:rsid w:val="00FD37AE"/>
    <w:rsid w:val="00FD6802"/>
    <w:rsid w:val="00FD766C"/>
    <w:rsid w:val="00FE11D8"/>
    <w:rsid w:val="00FE69AD"/>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paa10@psu.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c15@psu.edu" TargetMode="External"/><Relationship Id="rId2" Type="http://schemas.openxmlformats.org/officeDocument/2006/relationships/customXml" Target="../customXml/item2.xml"/><Relationship Id="rId16" Type="http://schemas.openxmlformats.org/officeDocument/2006/relationships/hyperlink" Target="mailto:mdo10@psu.edu" TargetMode="External"/><Relationship Id="rId20" Type="http://schemas.openxmlformats.org/officeDocument/2006/relationships/hyperlink" Target="http://www.wb.psu.edu/Studen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s23@psu.edu" TargetMode="External"/><Relationship Id="rId10" Type="http://schemas.openxmlformats.org/officeDocument/2006/relationships/header" Target="header1.xml"/><Relationship Id="rId19" Type="http://schemas.openxmlformats.org/officeDocument/2006/relationships/hyperlink" Target="mailto:adc15@psu.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hdp3@p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538EB397-C9E0-49D5-B119-B09A8E7F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Template>
  <TotalTime>427</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28</cp:revision>
  <cp:lastPrinted>2015-02-27T21:17:00Z</cp:lastPrinted>
  <dcterms:created xsi:type="dcterms:W3CDTF">2015-02-12T15:44:00Z</dcterms:created>
  <dcterms:modified xsi:type="dcterms:W3CDTF">2015-03-02T17:35:00Z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