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36" w:rsidRPr="00C21941" w:rsidRDefault="008B6EDA" w:rsidP="00BB1E36">
      <w:pPr>
        <w:pStyle w:val="Header"/>
        <w:spacing w:after="240"/>
        <w:jc w:val="center"/>
        <w:rPr>
          <w:b/>
        </w:rPr>
      </w:pPr>
      <w:r>
        <w:rPr>
          <w:b/>
          <w:noProof/>
        </w:rPr>
        <w:drawing>
          <wp:anchor distT="0" distB="0" distL="114300" distR="114300" simplePos="0" relativeHeight="251662336" behindDoc="1" locked="0" layoutInCell="1" allowOverlap="1">
            <wp:simplePos x="0" y="0"/>
            <wp:positionH relativeFrom="column">
              <wp:posOffset>-285750</wp:posOffset>
            </wp:positionH>
            <wp:positionV relativeFrom="page">
              <wp:posOffset>419100</wp:posOffset>
            </wp:positionV>
            <wp:extent cx="1352550" cy="742950"/>
            <wp:effectExtent l="0" t="0" r="0" b="0"/>
            <wp:wrapNone/>
            <wp:docPr id="2" name="Picture 2" descr="Penn State Nittany Lion Statue" title="Penn State Nittany Lion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_std_trans.gif"/>
                    <pic:cNvPicPr/>
                  </pic:nvPicPr>
                  <pic:blipFill>
                    <a:blip r:embed="rId9">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anchor>
        </w:drawing>
      </w:r>
      <w:r w:rsidR="00BB1E36" w:rsidRPr="00C21941">
        <w:rPr>
          <w:b/>
          <w:noProof/>
        </w:rPr>
        <mc:AlternateContent>
          <mc:Choice Requires="wps">
            <w:drawing>
              <wp:anchor distT="0" distB="0" distL="114300" distR="114300" simplePos="0" relativeHeight="251661312" behindDoc="1" locked="0" layoutInCell="1" allowOverlap="1" wp14:anchorId="0235A9B2" wp14:editId="5FBBD147">
                <wp:simplePos x="0" y="0"/>
                <wp:positionH relativeFrom="margin">
                  <wp:posOffset>-371475</wp:posOffset>
                </wp:positionH>
                <wp:positionV relativeFrom="page">
                  <wp:posOffset>314325</wp:posOffset>
                </wp:positionV>
                <wp:extent cx="7620000" cy="1400175"/>
                <wp:effectExtent l="0" t="0" r="0" b="9525"/>
                <wp:wrapNone/>
                <wp:docPr id="6" name="Rectangle 6" descr="Decorative box"/>
                <wp:cNvGraphicFramePr/>
                <a:graphic xmlns:a="http://schemas.openxmlformats.org/drawingml/2006/main">
                  <a:graphicData uri="http://schemas.microsoft.com/office/word/2010/wordprocessingShape">
                    <wps:wsp>
                      <wps:cNvSpPr/>
                      <wps:spPr>
                        <a:xfrm>
                          <a:off x="0" y="0"/>
                          <a:ext cx="7620000" cy="1400175"/>
                        </a:xfrm>
                        <a:prstGeom prst="rect">
                          <a:avLst/>
                        </a:prstGeom>
                        <a:solidFill>
                          <a:schemeClr val="accent1">
                            <a:lumMod val="60000"/>
                            <a:lumOff val="4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AC74C" id="Rectangle 6" o:spid="_x0000_s1026" alt="Decorative box" style="position:absolute;margin-left:-29.25pt;margin-top:24.75pt;width:600pt;height:110.2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" fillcolor="#9cc2e5 [1940]" stroked="f" strokeweight="1pt">
                <w10:wrap anchorx="margin" anchory="page"/>
              </v:rect>
            </w:pict>
          </mc:Fallback>
        </mc:AlternateContent>
      </w:r>
      <w:r w:rsidR="00BB1E36" w:rsidRPr="00C21941">
        <w:rPr>
          <w:b/>
        </w:rPr>
        <w:t>Student Support Services</w:t>
      </w:r>
    </w:p>
    <w:p w:rsidR="00BB1E36" w:rsidRDefault="00BB1E36" w:rsidP="00BB1E36">
      <w:pPr>
        <w:pStyle w:val="Header"/>
        <w:spacing w:after="160"/>
        <w:jc w:val="center"/>
        <w:rPr>
          <w:sz w:val="72"/>
          <w:szCs w:val="72"/>
          <w14:shadow w14:blurRad="50800" w14:dist="38100" w14:dir="2700000" w14:sx="100000" w14:sy="100000" w14:kx="0" w14:ky="0" w14:algn="tl">
            <w14:srgbClr w14:val="000000">
              <w14:alpha w14:val="60000"/>
            </w14:srgbClr>
          </w14:shadow>
        </w:rPr>
      </w:pPr>
      <w:r w:rsidRPr="009653C7">
        <w:rPr>
          <w:sz w:val="72"/>
          <w:szCs w:val="72"/>
          <w14:shadow w14:blurRad="50800" w14:dist="38100" w14:dir="2700000" w14:sx="100000" w14:sy="100000" w14:kx="0" w14:ky="0" w14:algn="tl">
            <w14:srgbClr w14:val="000000">
              <w14:alpha w14:val="60000"/>
            </w14:srgbClr>
          </w14:shadow>
        </w:rPr>
        <w:t>The Pinnacle</w:t>
      </w:r>
    </w:p>
    <w:p w:rsidR="00BB1E36" w:rsidRPr="00C21941" w:rsidRDefault="00BB1E36" w:rsidP="00673DD0">
      <w:pPr>
        <w:pStyle w:val="Header"/>
        <w:spacing w:after="120"/>
        <w:jc w:val="center"/>
        <w:rPr>
          <w:b/>
        </w:rPr>
      </w:pPr>
      <w:r w:rsidRPr="00C21941">
        <w:rPr>
          <w:b/>
        </w:rPr>
        <w:t>“Our mission is to support you in your success.”</w:t>
      </w:r>
    </w:p>
    <w:p w:rsidR="00BB1E36" w:rsidRDefault="00D843E6" w:rsidP="00BB1E36">
      <w:pPr>
        <w:pStyle w:val="Header"/>
      </w:pPr>
      <w:r w:rsidRPr="00C21941">
        <w:rPr>
          <w:b/>
          <w:noProof/>
        </w:rPr>
        <mc:AlternateContent>
          <mc:Choice Requires="wps">
            <w:drawing>
              <wp:anchor distT="0" distB="0" distL="114300" distR="114300" simplePos="0" relativeHeight="251659264" behindDoc="1" locked="0" layoutInCell="1" allowOverlap="1" wp14:anchorId="385F8356" wp14:editId="433E42EC">
                <wp:simplePos x="0" y="0"/>
                <wp:positionH relativeFrom="column">
                  <wp:posOffset>-381000</wp:posOffset>
                </wp:positionH>
                <wp:positionV relativeFrom="page">
                  <wp:posOffset>1790700</wp:posOffset>
                </wp:positionV>
                <wp:extent cx="2686050" cy="7848600"/>
                <wp:effectExtent l="0" t="0" r="0" b="0"/>
                <wp:wrapNone/>
                <wp:docPr id="7" name="Rectangle 7" descr="Table of contents" title="Table of Contents"/>
                <wp:cNvGraphicFramePr/>
                <a:graphic xmlns:a="http://schemas.openxmlformats.org/drawingml/2006/main">
                  <a:graphicData uri="http://schemas.microsoft.com/office/word/2010/wordprocessingShape">
                    <wps:wsp>
                      <wps:cNvSpPr/>
                      <wps:spPr>
                        <a:xfrm>
                          <a:off x="0" y="0"/>
                          <a:ext cx="2686050" cy="7848600"/>
                        </a:xfrm>
                        <a:prstGeom prst="rect">
                          <a:avLst/>
                        </a:prstGeom>
                        <a:solidFill>
                          <a:schemeClr val="accent1">
                            <a:lumMod val="60000"/>
                            <a:lumOff val="4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B4526" id="Rectangle 7" o:spid="_x0000_s1026" alt="Title: Table of Contents - Description: Table of contents" style="position:absolute;margin-left:-30pt;margin-top:141pt;width:211.5pt;height:6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" fillcolor="#9cc2e5 [1940]" stroked="f" strokeweight="1pt">
                <w10:wrap anchory="page"/>
              </v:rect>
            </w:pict>
          </mc:Fallback>
        </mc:AlternateContent>
      </w:r>
    </w:p>
    <w:p w:rsidR="00BB1E36" w:rsidRDefault="00BB1E36" w:rsidP="00AE60CD">
      <w:pPr>
        <w:spacing w:after="240"/>
        <w:sectPr w:rsidR="00BB1E36" w:rsidSect="00176DCA">
          <w:headerReference w:type="default" r:id="rId10"/>
          <w:footerReference w:type="default" r:id="rId11"/>
          <w:footerReference w:type="first" r:id="rId12"/>
          <w:pgSz w:w="12240" w:h="15840" w:code="1"/>
          <w:pgMar w:top="720" w:right="720" w:bottom="360" w:left="720" w:header="0" w:footer="360" w:gutter="0"/>
          <w:pgNumType w:start="1" w:chapStyle="1"/>
          <w:cols w:space="720"/>
          <w:titlePg/>
          <w:docGrid w:linePitch="272"/>
        </w:sectPr>
      </w:pPr>
    </w:p>
    <w:p w:rsidR="00AA5FB7" w:rsidRPr="007059B5" w:rsidRDefault="00AA5FB7" w:rsidP="00673DD0">
      <w:pPr>
        <w:spacing w:before="400" w:after="360"/>
        <w:rPr>
          <w:rFonts w:ascii="Britannic Bold" w:hAnsi="Britannic Bold"/>
          <w:sz w:val="24"/>
          <w:szCs w:val="24"/>
        </w:rPr>
      </w:pPr>
      <w:r w:rsidRPr="007059B5">
        <w:rPr>
          <w:rFonts w:ascii="Britannic Bold" w:hAnsi="Britannic Bold"/>
          <w:sz w:val="24"/>
          <w:szCs w:val="24"/>
        </w:rPr>
        <w:lastRenderedPageBreak/>
        <w:t>Volume 1</w:t>
      </w:r>
      <w:r w:rsidR="006577FE">
        <w:rPr>
          <w:rFonts w:ascii="Britannic Bold" w:hAnsi="Britannic Bold"/>
          <w:sz w:val="24"/>
          <w:szCs w:val="24"/>
        </w:rPr>
        <w:t>8</w:t>
      </w:r>
      <w:r w:rsidRPr="007059B5">
        <w:rPr>
          <w:rFonts w:ascii="Britannic Bold" w:hAnsi="Britannic Bold"/>
          <w:sz w:val="24"/>
          <w:szCs w:val="24"/>
        </w:rPr>
        <w:t xml:space="preserve">, Issue </w:t>
      </w:r>
      <w:r w:rsidR="006577FE">
        <w:rPr>
          <w:rFonts w:ascii="Britannic Bold" w:hAnsi="Britannic Bold"/>
          <w:sz w:val="24"/>
          <w:szCs w:val="24"/>
        </w:rPr>
        <w:t>1</w:t>
      </w:r>
      <w:r w:rsidRPr="007059B5">
        <w:rPr>
          <w:rFonts w:ascii="Britannic Bold" w:hAnsi="Britannic Bold"/>
          <w:sz w:val="24"/>
          <w:szCs w:val="24"/>
        </w:rPr>
        <w:br/>
      </w:r>
      <w:r w:rsidR="006577FE">
        <w:rPr>
          <w:rFonts w:ascii="Britannic Bold" w:hAnsi="Britannic Bold"/>
          <w:sz w:val="24"/>
          <w:szCs w:val="24"/>
        </w:rPr>
        <w:t xml:space="preserve">January </w:t>
      </w:r>
      <w:r w:rsidR="006C6705">
        <w:rPr>
          <w:rFonts w:ascii="Britannic Bold" w:hAnsi="Britannic Bold"/>
          <w:sz w:val="24"/>
          <w:szCs w:val="24"/>
        </w:rPr>
        <w:t>201</w:t>
      </w:r>
      <w:r w:rsidR="006577FE">
        <w:rPr>
          <w:rFonts w:ascii="Britannic Bold" w:hAnsi="Britannic Bold"/>
          <w:sz w:val="24"/>
          <w:szCs w:val="24"/>
        </w:rPr>
        <w:t>5</w:t>
      </w:r>
      <w:r w:rsidR="003F6378">
        <w:rPr>
          <w:rFonts w:ascii="Britannic Bold" w:hAnsi="Britannic Bold"/>
          <w:sz w:val="24"/>
          <w:szCs w:val="24"/>
        </w:rPr>
        <w:t xml:space="preserve"> </w:t>
      </w:r>
    </w:p>
    <w:p w:rsidR="007059B5" w:rsidRDefault="00AA5FB7" w:rsidP="00AA5FB7">
      <w:pPr>
        <w:tabs>
          <w:tab w:val="left" w:pos="1440"/>
        </w:tabs>
        <w:spacing w:before="240" w:after="240"/>
      </w:pPr>
      <w:r w:rsidRPr="007059B5">
        <w:rPr>
          <w:b/>
        </w:rPr>
        <w:t>Coordinator</w:t>
      </w:r>
      <w:r w:rsidR="007059B5" w:rsidRPr="007059B5">
        <w:rPr>
          <w:b/>
        </w:rPr>
        <w:t>:</w:t>
      </w:r>
      <w:r>
        <w:tab/>
      </w:r>
      <w:r>
        <w:br/>
      </w:r>
      <w:r>
        <w:tab/>
        <w:t>Patricia Staskiel</w:t>
      </w:r>
      <w:r>
        <w:br/>
      </w:r>
      <w:r>
        <w:tab/>
      </w:r>
      <w:hyperlink r:id="rId13" w:history="1">
        <w:r w:rsidRPr="00617F3B">
          <w:rPr>
            <w:rStyle w:val="Hyperlink"/>
          </w:rPr>
          <w:t>pms15@psu.edu</w:t>
        </w:r>
      </w:hyperlink>
      <w:r w:rsidR="00080CE8">
        <w:rPr>
          <w:rStyle w:val="Hyperlink"/>
        </w:rPr>
        <w:br/>
      </w:r>
      <w:r w:rsidR="00080CE8" w:rsidRPr="00080CE8">
        <w:rPr>
          <w:rStyle w:val="Hyperlink"/>
          <w:b/>
          <w:color w:val="auto"/>
          <w:u w:val="none"/>
        </w:rPr>
        <w:t>Career Counselor:</w:t>
      </w:r>
      <w:r w:rsidR="00080CE8">
        <w:rPr>
          <w:rStyle w:val="Hyperlink"/>
          <w:b/>
          <w:color w:val="auto"/>
          <w:u w:val="none"/>
        </w:rPr>
        <w:br/>
      </w:r>
      <w:r w:rsidR="00080CE8">
        <w:rPr>
          <w:rStyle w:val="Hyperlink"/>
          <w:b/>
          <w:color w:val="auto"/>
          <w:u w:val="none"/>
        </w:rPr>
        <w:tab/>
      </w:r>
      <w:r w:rsidR="00080CE8">
        <w:rPr>
          <w:rStyle w:val="Hyperlink"/>
          <w:color w:val="auto"/>
          <w:u w:val="none"/>
        </w:rPr>
        <w:t>Heather Paris</w:t>
      </w:r>
      <w:r w:rsidR="00080CE8">
        <w:rPr>
          <w:rStyle w:val="Hyperlink"/>
          <w:color w:val="auto"/>
          <w:u w:val="none"/>
        </w:rPr>
        <w:br/>
      </w:r>
      <w:r w:rsidR="00080CE8">
        <w:rPr>
          <w:rStyle w:val="Hyperlink"/>
          <w:color w:val="auto"/>
          <w:u w:val="none"/>
        </w:rPr>
        <w:tab/>
      </w:r>
      <w:hyperlink r:id="rId14" w:history="1">
        <w:r w:rsidR="00080CE8" w:rsidRPr="00984DDC">
          <w:rPr>
            <w:rStyle w:val="Hyperlink"/>
          </w:rPr>
          <w:t>hdp3@psu.edu</w:t>
        </w:r>
      </w:hyperlink>
      <w:r w:rsidR="00080CE8">
        <w:rPr>
          <w:rStyle w:val="Hyperlink"/>
          <w:color w:val="auto"/>
          <w:u w:val="none"/>
        </w:rPr>
        <w:t xml:space="preserve"> </w:t>
      </w:r>
      <w:r w:rsidR="007059B5" w:rsidRPr="007059B5">
        <w:rPr>
          <w:b/>
        </w:rPr>
        <w:t>Academic Counselor:</w:t>
      </w:r>
      <w:r w:rsidR="007059B5">
        <w:br/>
      </w:r>
      <w:r w:rsidR="007059B5">
        <w:tab/>
        <w:t>Gail Stevens</w:t>
      </w:r>
      <w:r w:rsidR="007059B5">
        <w:br/>
      </w:r>
      <w:r w:rsidR="007059B5">
        <w:tab/>
      </w:r>
      <w:hyperlink r:id="rId15" w:history="1">
        <w:r w:rsidR="007059B5" w:rsidRPr="00617F3B">
          <w:rPr>
            <w:rStyle w:val="Hyperlink"/>
          </w:rPr>
          <w:t>gas23@psu.edu</w:t>
        </w:r>
      </w:hyperlink>
      <w:r w:rsidR="007059B5">
        <w:br/>
      </w:r>
      <w:r w:rsidR="007059B5">
        <w:tab/>
        <w:t>570-675-9194</w:t>
      </w:r>
    </w:p>
    <w:p w:rsidR="007059B5" w:rsidRDefault="007059B5" w:rsidP="00AA5FB7">
      <w:pPr>
        <w:tabs>
          <w:tab w:val="left" w:pos="1440"/>
        </w:tabs>
        <w:spacing w:before="240" w:after="240"/>
      </w:pPr>
      <w:r w:rsidRPr="007059B5">
        <w:rPr>
          <w:b/>
        </w:rPr>
        <w:t>English Tutor:</w:t>
      </w:r>
      <w:r>
        <w:br/>
      </w:r>
      <w:r>
        <w:tab/>
        <w:t>Marilyn Olenick</w:t>
      </w:r>
      <w:r>
        <w:br/>
      </w:r>
      <w:r>
        <w:tab/>
      </w:r>
      <w:hyperlink r:id="rId16" w:history="1">
        <w:r w:rsidRPr="00617F3B">
          <w:rPr>
            <w:rStyle w:val="Hyperlink"/>
          </w:rPr>
          <w:t>mdo10@psu.edu</w:t>
        </w:r>
      </w:hyperlink>
    </w:p>
    <w:p w:rsidR="007059B5" w:rsidRDefault="007059B5" w:rsidP="00AA5FB7">
      <w:pPr>
        <w:tabs>
          <w:tab w:val="left" w:pos="1440"/>
        </w:tabs>
        <w:spacing w:before="240" w:after="240"/>
      </w:pPr>
      <w:r w:rsidRPr="007059B5">
        <w:rPr>
          <w:b/>
        </w:rPr>
        <w:t>Math Tutor:</w:t>
      </w:r>
      <w:r>
        <w:br/>
      </w:r>
      <w:r>
        <w:tab/>
        <w:t>Anson Carter</w:t>
      </w:r>
      <w:r>
        <w:br/>
      </w:r>
      <w:r>
        <w:tab/>
      </w:r>
      <w:hyperlink r:id="rId17" w:history="1">
        <w:r w:rsidRPr="00617F3B">
          <w:rPr>
            <w:rStyle w:val="Hyperlink"/>
          </w:rPr>
          <w:t>adc15@psu.edu</w:t>
        </w:r>
      </w:hyperlink>
    </w:p>
    <w:p w:rsidR="007059B5" w:rsidRPr="00AA5FB7" w:rsidRDefault="007059B5" w:rsidP="00AA5FB7">
      <w:pPr>
        <w:tabs>
          <w:tab w:val="left" w:pos="1440"/>
        </w:tabs>
        <w:spacing w:before="240" w:after="240"/>
      </w:pPr>
      <w:r w:rsidRPr="007059B5">
        <w:rPr>
          <w:b/>
        </w:rPr>
        <w:t>Staff Assistant:</w:t>
      </w:r>
      <w:r>
        <w:br/>
      </w:r>
      <w:r>
        <w:tab/>
        <w:t>Pat Arcangeli</w:t>
      </w:r>
      <w:r>
        <w:br/>
      </w:r>
      <w:r>
        <w:tab/>
      </w:r>
      <w:hyperlink r:id="rId18" w:history="1">
        <w:r w:rsidRPr="00617F3B">
          <w:rPr>
            <w:rStyle w:val="Hyperlink"/>
          </w:rPr>
          <w:t>paa10@psu.edu</w:t>
        </w:r>
      </w:hyperlink>
      <w:r>
        <w:br/>
      </w:r>
      <w:r>
        <w:tab/>
        <w:t>570-675-9112</w:t>
      </w:r>
    </w:p>
    <w:p w:rsidR="005364D2" w:rsidRDefault="007059B5" w:rsidP="00F85489">
      <w:pPr>
        <w:pBdr>
          <w:top w:val="single" w:sz="4" w:space="7" w:color="auto"/>
          <w:left w:val="single" w:sz="4" w:space="7" w:color="auto"/>
          <w:bottom w:val="single" w:sz="4" w:space="7" w:color="auto"/>
          <w:right w:val="single" w:sz="4" w:space="7" w:color="auto"/>
        </w:pBdr>
        <w:spacing w:before="360"/>
        <w:rPr>
          <w:b/>
        </w:rPr>
      </w:pPr>
      <w:r w:rsidRPr="007059B5">
        <w:rPr>
          <w:b/>
        </w:rPr>
        <w:t>Location:</w:t>
      </w:r>
    </w:p>
    <w:p w:rsidR="007059B5" w:rsidRPr="005364D2" w:rsidRDefault="007059B5" w:rsidP="0040435E">
      <w:pPr>
        <w:pBdr>
          <w:top w:val="single" w:sz="4" w:space="7" w:color="auto"/>
          <w:left w:val="single" w:sz="4" w:space="7" w:color="auto"/>
          <w:bottom w:val="single" w:sz="4" w:space="7" w:color="auto"/>
          <w:right w:val="single" w:sz="4" w:space="7" w:color="auto"/>
        </w:pBdr>
        <w:rPr>
          <w:b/>
        </w:rPr>
      </w:pPr>
      <w:r>
        <w:t>Murphy Student Services Center</w:t>
      </w:r>
    </w:p>
    <w:p w:rsidR="007059B5" w:rsidRPr="007059B5" w:rsidRDefault="007059B5" w:rsidP="0040435E">
      <w:pPr>
        <w:pBdr>
          <w:top w:val="single" w:sz="4" w:space="7" w:color="auto"/>
          <w:left w:val="single" w:sz="4" w:space="7" w:color="auto"/>
          <w:bottom w:val="single" w:sz="4" w:space="7" w:color="auto"/>
          <w:right w:val="single" w:sz="4" w:space="7" w:color="auto"/>
        </w:pBdr>
        <w:spacing w:before="120"/>
        <w:rPr>
          <w:b/>
        </w:rPr>
      </w:pPr>
      <w:r w:rsidRPr="007059B5">
        <w:rPr>
          <w:b/>
        </w:rPr>
        <w:t>Office Hours:</w:t>
      </w:r>
    </w:p>
    <w:p w:rsidR="007059B5" w:rsidRDefault="007059B5" w:rsidP="00F85489">
      <w:pPr>
        <w:pBdr>
          <w:top w:val="single" w:sz="4" w:space="7" w:color="auto"/>
          <w:left w:val="single" w:sz="4" w:space="7" w:color="auto"/>
          <w:bottom w:val="single" w:sz="4" w:space="7" w:color="auto"/>
          <w:right w:val="single" w:sz="4" w:space="7" w:color="auto"/>
        </w:pBdr>
        <w:spacing w:after="240"/>
      </w:pPr>
      <w:r>
        <w:t>Monday-Friday, 8:00am – 4:30pm</w:t>
      </w:r>
    </w:p>
    <w:p w:rsidR="007059B5" w:rsidRDefault="007059B5" w:rsidP="0052293D"/>
    <w:p w:rsidR="00662A46" w:rsidRPr="00662A46" w:rsidRDefault="00662A46" w:rsidP="0052293D">
      <w:pPr>
        <w:rPr>
          <w:rFonts w:ascii="Britannic Bold" w:hAnsi="Britannic Bold"/>
          <w:sz w:val="32"/>
          <w:szCs w:val="32"/>
        </w:rPr>
      </w:pPr>
      <w:r w:rsidRPr="00662A46">
        <w:rPr>
          <w:rFonts w:ascii="Britannic Bold" w:hAnsi="Britannic Bold"/>
          <w:sz w:val="32"/>
          <w:szCs w:val="32"/>
        </w:rPr>
        <w:t>In This Issue</w:t>
      </w:r>
    </w:p>
    <w:p w:rsidR="0052293D" w:rsidRDefault="00662A46" w:rsidP="00D6670A">
      <w:pPr>
        <w:tabs>
          <w:tab w:val="right" w:leader="dot" w:pos="3120"/>
        </w:tabs>
      </w:pPr>
      <w:r>
        <w:t>From the Murphy Center</w:t>
      </w:r>
      <w:r w:rsidR="00D6670A">
        <w:tab/>
        <w:t>1</w:t>
      </w:r>
    </w:p>
    <w:p w:rsidR="00662A46" w:rsidRDefault="004E7E4F" w:rsidP="00D6670A">
      <w:pPr>
        <w:tabs>
          <w:tab w:val="right" w:leader="dot" w:pos="3120"/>
        </w:tabs>
      </w:pPr>
      <w:r>
        <w:t>English &amp; Math Tutoring</w:t>
      </w:r>
      <w:r w:rsidR="00D6670A">
        <w:tab/>
        <w:t>2</w:t>
      </w:r>
    </w:p>
    <w:p w:rsidR="00662A46" w:rsidRDefault="004E7E4F" w:rsidP="00D6670A">
      <w:pPr>
        <w:tabs>
          <w:tab w:val="right" w:leader="dot" w:pos="3120"/>
        </w:tabs>
      </w:pPr>
      <w:r>
        <w:t>Book Resource Program</w:t>
      </w:r>
      <w:r w:rsidR="00D6670A">
        <w:tab/>
        <w:t>2</w:t>
      </w:r>
    </w:p>
    <w:p w:rsidR="00662A46" w:rsidRDefault="004E7E4F" w:rsidP="00D6670A">
      <w:pPr>
        <w:tabs>
          <w:tab w:val="right" w:leader="dot" w:pos="3120"/>
        </w:tabs>
      </w:pPr>
      <w:r>
        <w:t>Math Matters</w:t>
      </w:r>
      <w:r w:rsidR="00D6670A">
        <w:tab/>
        <w:t>2</w:t>
      </w:r>
    </w:p>
    <w:p w:rsidR="00662A46" w:rsidRDefault="004E7E4F" w:rsidP="00D6670A">
      <w:pPr>
        <w:tabs>
          <w:tab w:val="right" w:leader="dot" w:pos="3120"/>
        </w:tabs>
      </w:pPr>
      <w:r>
        <w:t>Important Reminders</w:t>
      </w:r>
      <w:r w:rsidR="00D6670A">
        <w:tab/>
        <w:t>2</w:t>
      </w:r>
    </w:p>
    <w:p w:rsidR="00662A46" w:rsidRDefault="004E7E4F" w:rsidP="00D6670A">
      <w:pPr>
        <w:tabs>
          <w:tab w:val="right" w:leader="dot" w:pos="3120"/>
        </w:tabs>
      </w:pPr>
      <w:r>
        <w:t>Winter Weather</w:t>
      </w:r>
      <w:r>
        <w:tab/>
      </w:r>
      <w:r w:rsidR="000A7D35">
        <w:t>………………..</w:t>
      </w:r>
      <w:r w:rsidR="00D6670A">
        <w:t>2</w:t>
      </w:r>
    </w:p>
    <w:p w:rsidR="005E462A" w:rsidRDefault="004E7E4F" w:rsidP="00D6670A">
      <w:pPr>
        <w:tabs>
          <w:tab w:val="right" w:leader="dot" w:pos="3120"/>
        </w:tabs>
      </w:pPr>
      <w:r>
        <w:t>Grammar Tips</w:t>
      </w:r>
      <w:r>
        <w:tab/>
      </w:r>
      <w:r w:rsidR="005E462A">
        <w:t>………………</w:t>
      </w:r>
      <w:r w:rsidR="000A7D35">
        <w:t>…2</w:t>
      </w:r>
    </w:p>
    <w:p w:rsidR="00662A46" w:rsidRDefault="003939D3" w:rsidP="00D6670A">
      <w:pPr>
        <w:tabs>
          <w:tab w:val="right" w:leader="dot" w:pos="3120"/>
        </w:tabs>
      </w:pPr>
      <w:r>
        <w:t xml:space="preserve">Event </w:t>
      </w:r>
      <w:r w:rsidR="00662A46">
        <w:t>Calendar</w:t>
      </w:r>
      <w:r w:rsidR="00D6670A">
        <w:tab/>
        <w:t>3</w:t>
      </w:r>
    </w:p>
    <w:p w:rsidR="009653C7" w:rsidRPr="007C2DA5" w:rsidRDefault="00673DD0" w:rsidP="00222CC1">
      <w:pPr>
        <w:pStyle w:val="Heading1"/>
        <w:spacing w:after="0"/>
        <w:rPr>
          <w:sz w:val="36"/>
          <w:szCs w:val="36"/>
        </w:rPr>
      </w:pPr>
      <w:r w:rsidRPr="007C2DA5">
        <w:rPr>
          <w:sz w:val="36"/>
          <w:szCs w:val="36"/>
        </w:rPr>
        <w:lastRenderedPageBreak/>
        <w:t>From Murphy Student Services Center</w:t>
      </w:r>
    </w:p>
    <w:p w:rsidR="00673DD0" w:rsidRPr="00673DD0" w:rsidRDefault="00673DD0" w:rsidP="00D94A77">
      <w:pPr>
        <w:pStyle w:val="Author"/>
      </w:pPr>
      <w:r w:rsidRPr="00D94A77">
        <w:t xml:space="preserve">Patricia Staskiel, </w:t>
      </w:r>
      <w:r w:rsidR="00FE69AD">
        <w:t xml:space="preserve">Coordinator </w:t>
      </w:r>
      <w:proofErr w:type="spellStart"/>
      <w:r w:rsidR="00FE69AD">
        <w:t>Tr</w:t>
      </w:r>
      <w:r w:rsidR="00FE69AD" w:rsidRPr="00FE69AD">
        <w:rPr>
          <w:color w:val="FF0000"/>
        </w:rPr>
        <w:t>i</w:t>
      </w:r>
      <w:r w:rsidR="00FE69AD">
        <w:t>O</w:t>
      </w:r>
      <w:proofErr w:type="spellEnd"/>
      <w:r w:rsidR="00FE69AD">
        <w:t xml:space="preserve"> </w:t>
      </w:r>
      <w:r w:rsidRPr="00D94A77">
        <w:t>SSS</w:t>
      </w:r>
      <w:r w:rsidRPr="00673DD0">
        <w:t xml:space="preserve"> </w:t>
      </w:r>
    </w:p>
    <w:p w:rsidR="00F84190" w:rsidRDefault="00B66C58" w:rsidP="002919C3">
      <w:pPr>
        <w:spacing w:after="180"/>
        <w:rPr>
          <w:sz w:val="24"/>
          <w:szCs w:val="24"/>
        </w:rPr>
      </w:pPr>
      <w:r>
        <w:rPr>
          <w:sz w:val="24"/>
          <w:szCs w:val="24"/>
        </w:rPr>
        <w:t xml:space="preserve">Happy New Year and welcome back to Penn State Wilkes-Barre for the spring semester of 2015. Our first SSS Mandatory Meeting this semester “Getting Back into the Swing for the </w:t>
      </w:r>
      <w:proofErr w:type="gramStart"/>
      <w:r>
        <w:rPr>
          <w:sz w:val="24"/>
          <w:szCs w:val="24"/>
        </w:rPr>
        <w:t>Spring</w:t>
      </w:r>
      <w:proofErr w:type="gramEnd"/>
      <w:r>
        <w:rPr>
          <w:sz w:val="24"/>
          <w:szCs w:val="24"/>
        </w:rPr>
        <w:t>” will be held on Thursday, January 15</w:t>
      </w:r>
      <w:r w:rsidRPr="00B66C58">
        <w:rPr>
          <w:sz w:val="24"/>
          <w:szCs w:val="24"/>
          <w:vertAlign w:val="superscript"/>
        </w:rPr>
        <w:t>th</w:t>
      </w:r>
      <w:r>
        <w:rPr>
          <w:sz w:val="24"/>
          <w:szCs w:val="24"/>
        </w:rPr>
        <w:t xml:space="preserve"> at Noon in S101.</w:t>
      </w:r>
      <w:r w:rsidR="00353EB9">
        <w:rPr>
          <w:sz w:val="24"/>
          <w:szCs w:val="24"/>
        </w:rPr>
        <w:t xml:space="preserve"> Be sure to attend</w:t>
      </w:r>
      <w:r w:rsidR="006D0E88">
        <w:rPr>
          <w:sz w:val="24"/>
          <w:szCs w:val="24"/>
        </w:rPr>
        <w:t xml:space="preserve"> to see what we have planned f</w:t>
      </w:r>
      <w:r w:rsidR="00353EB9">
        <w:rPr>
          <w:sz w:val="24"/>
          <w:szCs w:val="24"/>
        </w:rPr>
        <w:t xml:space="preserve">or the spring semester. </w:t>
      </w:r>
      <w:r w:rsidR="006D0E88">
        <w:rPr>
          <w:sz w:val="24"/>
          <w:szCs w:val="24"/>
        </w:rPr>
        <w:t>We will also introduce our new Career/Academic Advisor, Heather Paris. Remember</w:t>
      </w:r>
      <w:r w:rsidR="00FD2E98">
        <w:rPr>
          <w:sz w:val="24"/>
          <w:szCs w:val="24"/>
        </w:rPr>
        <w:t xml:space="preserve"> the Regular Drop/Add Period for classes runs from January 12</w:t>
      </w:r>
      <w:r w:rsidR="00FD2E98" w:rsidRPr="00FD2E98">
        <w:rPr>
          <w:sz w:val="24"/>
          <w:szCs w:val="24"/>
          <w:vertAlign w:val="superscript"/>
        </w:rPr>
        <w:t>th</w:t>
      </w:r>
      <w:r w:rsidR="00FD2E98">
        <w:rPr>
          <w:sz w:val="24"/>
          <w:szCs w:val="24"/>
        </w:rPr>
        <w:t xml:space="preserve"> through January 21</w:t>
      </w:r>
      <w:r w:rsidR="00FD2E98" w:rsidRPr="00FD2E98">
        <w:rPr>
          <w:sz w:val="24"/>
          <w:szCs w:val="24"/>
          <w:vertAlign w:val="superscript"/>
        </w:rPr>
        <w:t>st</w:t>
      </w:r>
      <w:r w:rsidR="00FD2E98">
        <w:rPr>
          <w:sz w:val="24"/>
          <w:szCs w:val="24"/>
        </w:rPr>
        <w:t xml:space="preserve">. After this period, you will need to use your late drop credits to drop a course. You can also go onto Elion and add courses during this period. If you need to make changes to your schedule, be sure to consult with your academic advisor. Also, make sure to check out Marilyn </w:t>
      </w:r>
      <w:proofErr w:type="spellStart"/>
      <w:r w:rsidR="00FD2E98">
        <w:rPr>
          <w:sz w:val="24"/>
          <w:szCs w:val="24"/>
        </w:rPr>
        <w:t>Olenick’s</w:t>
      </w:r>
      <w:proofErr w:type="spellEnd"/>
      <w:r w:rsidR="00FD2E98">
        <w:rPr>
          <w:sz w:val="24"/>
          <w:szCs w:val="24"/>
        </w:rPr>
        <w:t xml:space="preserve"> and Anson Carter’s tutoring hours for English and math, respectively, for the spring semester</w:t>
      </w:r>
      <w:r w:rsidR="0062076F">
        <w:rPr>
          <w:sz w:val="24"/>
          <w:szCs w:val="24"/>
        </w:rPr>
        <w:t>.</w:t>
      </w:r>
      <w:r w:rsidR="00FD2E98">
        <w:rPr>
          <w:sz w:val="24"/>
          <w:szCs w:val="24"/>
        </w:rPr>
        <w:t xml:space="preserve"> In the spring semester of 2015 the Entrance to Major Process will take place for sophomore students; with students being able to go onto Elion to declare their major and choice of campus location. </w:t>
      </w:r>
      <w:r w:rsidR="0062076F">
        <w:rPr>
          <w:sz w:val="24"/>
          <w:szCs w:val="24"/>
        </w:rPr>
        <w:t xml:space="preserve">If you need assistance </w:t>
      </w:r>
      <w:r w:rsidR="004E1B62">
        <w:rPr>
          <w:sz w:val="24"/>
          <w:szCs w:val="24"/>
        </w:rPr>
        <w:t>with this process, please let us know. We will be offering an ETM workshop on February 3</w:t>
      </w:r>
      <w:r w:rsidR="004E1B62" w:rsidRPr="004E1B62">
        <w:rPr>
          <w:sz w:val="24"/>
          <w:szCs w:val="24"/>
          <w:vertAlign w:val="superscript"/>
        </w:rPr>
        <w:t>rd</w:t>
      </w:r>
      <w:r w:rsidR="004E1B62">
        <w:rPr>
          <w:sz w:val="24"/>
          <w:szCs w:val="24"/>
        </w:rPr>
        <w:t xml:space="preserve">, in SSS. </w:t>
      </w:r>
      <w:r w:rsidR="00F23B78">
        <w:rPr>
          <w:sz w:val="24"/>
          <w:szCs w:val="24"/>
        </w:rPr>
        <w:t xml:space="preserve">If you are unsure of your major, please schedule an appointment with one of our staff to explore majors and career choices. Please make sure to start off the New Year right by attending all of your classes! This way you will be able to stay up-to-date with all of your course requirements. Most faculty members count attendance and class participation as key ingredients to success in their courses. If you are not there, you cannot participate; with the result being you will quickly fall behind the other students in the class. </w:t>
      </w:r>
    </w:p>
    <w:p w:rsidR="00F23B78" w:rsidRPr="0052293D" w:rsidRDefault="00EA765B" w:rsidP="002919C3">
      <w:pPr>
        <w:spacing w:after="180"/>
        <w:rPr>
          <w:rFonts w:eastAsia="Times New Roman"/>
          <w:color w:val="000000"/>
          <w:lang w:val="en"/>
        </w:rPr>
        <w:sectPr w:rsidR="00F23B78" w:rsidRPr="0052293D" w:rsidSect="00176DCA">
          <w:type w:val="continuous"/>
          <w:pgSz w:w="12240" w:h="15840" w:code="1"/>
          <w:pgMar w:top="720" w:right="720" w:bottom="720" w:left="720" w:header="360" w:footer="720" w:gutter="0"/>
          <w:cols w:num="2" w:space="720" w:equalWidth="0">
            <w:col w:w="3120" w:space="720"/>
            <w:col w:w="6960"/>
          </w:cols>
          <w:titlePg/>
          <w:docGrid w:linePitch="272"/>
        </w:sectPr>
      </w:pPr>
      <w:r>
        <w:rPr>
          <w:sz w:val="24"/>
          <w:szCs w:val="24"/>
        </w:rPr>
        <w:t xml:space="preserve">You are welcome to use our SSS space to study and also to complete your class assignments on our computers. Also, remember to check your e-mail on a regular daily basis for important announcements and deadlines! </w:t>
      </w:r>
      <w:r w:rsidR="001726A3">
        <w:rPr>
          <w:sz w:val="24"/>
          <w:szCs w:val="24"/>
        </w:rPr>
        <w:t xml:space="preserve">As we begin the </w:t>
      </w:r>
      <w:proofErr w:type="gramStart"/>
      <w:r w:rsidR="001726A3">
        <w:rPr>
          <w:sz w:val="24"/>
          <w:szCs w:val="24"/>
        </w:rPr>
        <w:t>new year</w:t>
      </w:r>
      <w:proofErr w:type="gramEnd"/>
      <w:r w:rsidR="001726A3">
        <w:rPr>
          <w:sz w:val="24"/>
          <w:szCs w:val="24"/>
        </w:rPr>
        <w:t xml:space="preserve">, 2015, we want to let you know that all of the SSS staff are here to assist you in your college success. </w:t>
      </w:r>
      <w:r w:rsidR="001726A3" w:rsidRPr="00424314">
        <w:rPr>
          <w:b/>
          <w:sz w:val="24"/>
          <w:szCs w:val="24"/>
        </w:rPr>
        <w:t>Our workshops, study</w:t>
      </w:r>
      <w:r w:rsidR="001726A3">
        <w:rPr>
          <w:sz w:val="24"/>
          <w:szCs w:val="24"/>
        </w:rPr>
        <w:t xml:space="preserve"> </w:t>
      </w:r>
      <w:r w:rsidR="001726A3" w:rsidRPr="00424314">
        <w:rPr>
          <w:b/>
          <w:sz w:val="24"/>
          <w:szCs w:val="24"/>
        </w:rPr>
        <w:t>area, tutoring services, academ</w:t>
      </w:r>
      <w:r w:rsidR="00424314" w:rsidRPr="00424314">
        <w:rPr>
          <w:b/>
          <w:sz w:val="24"/>
          <w:szCs w:val="24"/>
        </w:rPr>
        <w:t>ic advising, and career counseling are available for you to participate in to help ensure your success</w:t>
      </w:r>
      <w:r w:rsidR="00424314">
        <w:rPr>
          <w:sz w:val="24"/>
          <w:szCs w:val="24"/>
        </w:rPr>
        <w:t>.</w:t>
      </w:r>
      <w:r w:rsidR="001726A3">
        <w:rPr>
          <w:sz w:val="24"/>
          <w:szCs w:val="24"/>
        </w:rPr>
        <w:t xml:space="preserve"> Please don’t hesitate to contact us if you need help. Have a great spring semester and continue to have a good college experience!</w:t>
      </w:r>
      <w:r w:rsidR="00424314">
        <w:rPr>
          <w:sz w:val="24"/>
          <w:szCs w:val="24"/>
        </w:rPr>
        <w:t xml:space="preserve"> ◊</w:t>
      </w:r>
      <w:r w:rsidR="00F23B78">
        <w:rPr>
          <w:sz w:val="24"/>
          <w:szCs w:val="24"/>
        </w:rPr>
        <w:br/>
      </w:r>
    </w:p>
    <w:p w:rsidR="009653C7" w:rsidRPr="004649E5" w:rsidRDefault="00F155FE" w:rsidP="00FB4D73">
      <w:pPr>
        <w:pStyle w:val="Heading1"/>
        <w:pBdr>
          <w:top w:val="single" w:sz="4" w:space="7" w:color="auto" w:shadow="1"/>
          <w:left w:val="single" w:sz="4" w:space="7" w:color="auto" w:shadow="1"/>
          <w:bottom w:val="single" w:sz="4" w:space="7" w:color="auto" w:shadow="1"/>
          <w:right w:val="single" w:sz="4" w:space="7" w:color="auto" w:shadow="1"/>
        </w:pBdr>
      </w:pPr>
      <w:r>
        <w:lastRenderedPageBreak/>
        <w:t>English &amp; Math Tutoring</w:t>
      </w:r>
    </w:p>
    <w:p w:rsidR="007714EB" w:rsidRPr="00F155FE" w:rsidRDefault="00F155FE" w:rsidP="00FB4D73">
      <w:pPr>
        <w:pBdr>
          <w:top w:val="single" w:sz="4" w:space="7" w:color="auto" w:shadow="1"/>
          <w:left w:val="single" w:sz="4" w:space="7" w:color="auto" w:shadow="1"/>
          <w:bottom w:val="single" w:sz="4" w:space="7" w:color="auto" w:shadow="1"/>
          <w:right w:val="single" w:sz="4" w:space="7" w:color="auto" w:shadow="1"/>
        </w:pBdr>
        <w:rPr>
          <w:sz w:val="22"/>
          <w:szCs w:val="22"/>
        </w:rPr>
      </w:pPr>
      <w:r w:rsidRPr="00F155FE">
        <w:rPr>
          <w:sz w:val="22"/>
          <w:szCs w:val="22"/>
        </w:rPr>
        <w:t xml:space="preserve">Don’t forget about the free English and math tutoring available to all SSS students. Anson Carter’s math tutoring hours are Monday through Friday, from 1:00 to 3:00 pm. Marilyn </w:t>
      </w:r>
      <w:proofErr w:type="spellStart"/>
      <w:r w:rsidRPr="00F155FE">
        <w:rPr>
          <w:sz w:val="22"/>
          <w:szCs w:val="22"/>
        </w:rPr>
        <w:t>Olenick’s</w:t>
      </w:r>
      <w:proofErr w:type="spellEnd"/>
      <w:r w:rsidRPr="00F155FE">
        <w:rPr>
          <w:sz w:val="22"/>
          <w:szCs w:val="22"/>
        </w:rPr>
        <w:t xml:space="preserve"> English tutoring hours are Monday thru Friday, from 3:00 to 5:00 pm. Both Anson and Marilyn’s tutoring hours are posted in the SSS Department. Stop by and say hello and review your assignments with Marilyn and Anson.</w:t>
      </w:r>
      <w:r w:rsidR="00532F6B" w:rsidRPr="00F155FE">
        <w:rPr>
          <w:sz w:val="22"/>
          <w:szCs w:val="22"/>
        </w:rPr>
        <w:t>◊</w:t>
      </w:r>
      <w:r w:rsidR="00433CAB" w:rsidRPr="00F155FE">
        <w:rPr>
          <w:sz w:val="22"/>
          <w:szCs w:val="22"/>
        </w:rPr>
        <w:t xml:space="preserve"> </w:t>
      </w:r>
    </w:p>
    <w:p w:rsidR="004649E5" w:rsidRPr="00C94F0A" w:rsidRDefault="004649E5" w:rsidP="004649E5"/>
    <w:p w:rsidR="007714EB" w:rsidRDefault="00424314" w:rsidP="0099256D">
      <w:pPr>
        <w:pStyle w:val="Heading1"/>
        <w:pBdr>
          <w:top w:val="single" w:sz="4" w:space="7" w:color="auto" w:shadow="1"/>
          <w:left w:val="single" w:sz="4" w:space="7" w:color="auto" w:shadow="1"/>
          <w:bottom w:val="single" w:sz="4" w:space="7" w:color="auto" w:shadow="1"/>
          <w:right w:val="single" w:sz="4" w:space="7" w:color="auto" w:shadow="1"/>
        </w:pBdr>
      </w:pPr>
      <w:r>
        <w:t>Book Resource Program a Great Opportunity</w:t>
      </w:r>
    </w:p>
    <w:p w:rsidR="007714EB" w:rsidRPr="00E95939" w:rsidRDefault="00424314" w:rsidP="0099256D">
      <w:pPr>
        <w:pBdr>
          <w:top w:val="single" w:sz="4" w:space="7" w:color="auto" w:shadow="1"/>
          <w:left w:val="single" w:sz="4" w:space="7" w:color="auto" w:shadow="1"/>
          <w:bottom w:val="single" w:sz="4" w:space="7" w:color="auto" w:shadow="1"/>
          <w:right w:val="single" w:sz="4" w:space="7" w:color="auto" w:shadow="1"/>
        </w:pBdr>
        <w:rPr>
          <w:sz w:val="22"/>
          <w:szCs w:val="22"/>
        </w:rPr>
      </w:pPr>
      <w:r w:rsidRPr="00E95939">
        <w:rPr>
          <w:sz w:val="22"/>
          <w:szCs w:val="22"/>
        </w:rPr>
        <w:t xml:space="preserve">There are many perks associated with the SSS program, but one of the most popular is the Book Resource </w:t>
      </w:r>
      <w:r w:rsidR="00EE73E3" w:rsidRPr="00E95939">
        <w:rPr>
          <w:sz w:val="22"/>
          <w:szCs w:val="22"/>
        </w:rPr>
        <w:t xml:space="preserve">Program. The program is available to all active </w:t>
      </w:r>
      <w:r w:rsidR="00E95939" w:rsidRPr="00E95939">
        <w:rPr>
          <w:sz w:val="22"/>
          <w:szCs w:val="22"/>
        </w:rPr>
        <w:t>Wilkes-Barre SSS students. If you are enrolled in an English or Math course offered on our campus, you may use the book in our SSS area or you may borrow the book on a limited basis. In return, students will attend a minimum of three workshops. The deadline for requesting a book is Wednesday, January 21</w:t>
      </w:r>
      <w:r w:rsidR="00E95939" w:rsidRPr="00E95939">
        <w:rPr>
          <w:sz w:val="22"/>
          <w:szCs w:val="22"/>
          <w:vertAlign w:val="superscript"/>
        </w:rPr>
        <w:t>st</w:t>
      </w:r>
      <w:r w:rsidR="00E95939" w:rsidRPr="00E95939">
        <w:rPr>
          <w:sz w:val="22"/>
          <w:szCs w:val="22"/>
        </w:rPr>
        <w:t>. Be sure to stop by the office to complete a Book Resource form and save yourself some cash!</w:t>
      </w:r>
      <w:r w:rsidR="00BD03EA" w:rsidRPr="00E95939">
        <w:rPr>
          <w:sz w:val="22"/>
          <w:szCs w:val="22"/>
        </w:rPr>
        <w:t xml:space="preserve"> ◊</w:t>
      </w:r>
    </w:p>
    <w:p w:rsidR="00445768" w:rsidRDefault="00445768" w:rsidP="00445768"/>
    <w:p w:rsidR="007714EB" w:rsidRDefault="007C7D81" w:rsidP="00C94F0A">
      <w:pPr>
        <w:pStyle w:val="Heading1"/>
        <w:pBdr>
          <w:top w:val="single" w:sz="4" w:space="7" w:color="auto" w:shadow="1"/>
          <w:left w:val="single" w:sz="4" w:space="7" w:color="auto" w:shadow="1"/>
          <w:bottom w:val="single" w:sz="4" w:space="7" w:color="auto" w:shadow="1"/>
          <w:right w:val="single" w:sz="4" w:space="7" w:color="auto" w:shadow="1"/>
        </w:pBdr>
      </w:pPr>
      <w:r>
        <w:t>Math Matters</w:t>
      </w:r>
    </w:p>
    <w:p w:rsidR="007C7D81" w:rsidRDefault="007C7D81" w:rsidP="00C94F0A">
      <w:pPr>
        <w:pBdr>
          <w:top w:val="single" w:sz="4" w:space="7" w:color="auto" w:shadow="1"/>
          <w:left w:val="single" w:sz="4" w:space="7" w:color="auto" w:shadow="1"/>
          <w:bottom w:val="single" w:sz="4" w:space="7" w:color="auto" w:shadow="1"/>
          <w:right w:val="single" w:sz="4" w:space="7" w:color="auto" w:shadow="1"/>
        </w:pBdr>
        <w:rPr>
          <w:sz w:val="22"/>
          <w:szCs w:val="22"/>
        </w:rPr>
      </w:pPr>
      <w:r>
        <w:rPr>
          <w:sz w:val="22"/>
          <w:szCs w:val="22"/>
        </w:rPr>
        <w:t>Old Man Peabody had grandchildren ages 2, 4, 5, and 7. He gives each grandchild twice as many birthday gifts as they are in age. In return, each grandchild gives him one less birthday gift than they receive from him. How many gifts does Old Man Peabody get from his grandchildren?</w:t>
      </w:r>
    </w:p>
    <w:p w:rsidR="007C7D81" w:rsidRDefault="007C7D81" w:rsidP="00C94F0A">
      <w:pPr>
        <w:pBdr>
          <w:top w:val="single" w:sz="4" w:space="7" w:color="auto" w:shadow="1"/>
          <w:left w:val="single" w:sz="4" w:space="7" w:color="auto" w:shadow="1"/>
          <w:bottom w:val="single" w:sz="4" w:space="7" w:color="auto" w:shadow="1"/>
          <w:right w:val="single" w:sz="4" w:space="7" w:color="auto" w:shadow="1"/>
        </w:pBdr>
        <w:rPr>
          <w:sz w:val="22"/>
          <w:szCs w:val="22"/>
        </w:rPr>
      </w:pPr>
      <w:r>
        <w:rPr>
          <w:sz w:val="22"/>
          <w:szCs w:val="22"/>
        </w:rPr>
        <w:t>Do you know the answer?</w:t>
      </w:r>
    </w:p>
    <w:p w:rsidR="00D73301" w:rsidRDefault="007C7D81" w:rsidP="00C94F0A">
      <w:pPr>
        <w:pBdr>
          <w:top w:val="single" w:sz="4" w:space="7" w:color="auto" w:shadow="1"/>
          <w:left w:val="single" w:sz="4" w:space="7" w:color="auto" w:shadow="1"/>
          <w:bottom w:val="single" w:sz="4" w:space="7" w:color="auto" w:shadow="1"/>
          <w:right w:val="single" w:sz="4" w:space="7" w:color="auto" w:shadow="1"/>
        </w:pBdr>
        <w:rPr>
          <w:sz w:val="22"/>
          <w:szCs w:val="22"/>
        </w:rPr>
      </w:pPr>
      <w:r>
        <w:rPr>
          <w:sz w:val="22"/>
          <w:szCs w:val="22"/>
        </w:rPr>
        <w:t>Submit your solution by email to (</w:t>
      </w:r>
      <w:hyperlink r:id="rId19" w:history="1">
        <w:r w:rsidRPr="005C67AF">
          <w:rPr>
            <w:rStyle w:val="Hyperlink"/>
            <w:sz w:val="22"/>
            <w:szCs w:val="22"/>
          </w:rPr>
          <w:t>adc15@psu.edu</w:t>
        </w:r>
      </w:hyperlink>
      <w:r>
        <w:rPr>
          <w:sz w:val="22"/>
          <w:szCs w:val="22"/>
        </w:rPr>
        <w:t xml:space="preserve">) </w:t>
      </w:r>
      <w:r w:rsidR="00D73301">
        <w:rPr>
          <w:sz w:val="22"/>
          <w:szCs w:val="22"/>
        </w:rPr>
        <w:t>or in the SSS office (Murphy Center 109). Correct solutions received by January 26</w:t>
      </w:r>
      <w:r w:rsidR="00D73301" w:rsidRPr="00D73301">
        <w:rPr>
          <w:sz w:val="22"/>
          <w:szCs w:val="22"/>
          <w:vertAlign w:val="superscript"/>
        </w:rPr>
        <w:t>th</w:t>
      </w:r>
      <w:r w:rsidR="00D73301">
        <w:rPr>
          <w:sz w:val="22"/>
          <w:szCs w:val="22"/>
        </w:rPr>
        <w:t xml:space="preserve"> will receive 1 activity point from SSS. ◊</w:t>
      </w:r>
    </w:p>
    <w:p w:rsidR="00D73301" w:rsidRPr="00E95939" w:rsidRDefault="00D73301" w:rsidP="00C94F0A">
      <w:pPr>
        <w:pBdr>
          <w:top w:val="single" w:sz="4" w:space="7" w:color="auto" w:shadow="1"/>
          <w:left w:val="single" w:sz="4" w:space="7" w:color="auto" w:shadow="1"/>
          <w:bottom w:val="single" w:sz="4" w:space="7" w:color="auto" w:shadow="1"/>
          <w:right w:val="single" w:sz="4" w:space="7" w:color="auto" w:shadow="1"/>
        </w:pBdr>
        <w:rPr>
          <w:sz w:val="22"/>
          <w:szCs w:val="22"/>
        </w:rPr>
      </w:pPr>
    </w:p>
    <w:p w:rsidR="00E84130" w:rsidRPr="00E95939" w:rsidRDefault="00F26A86" w:rsidP="00C94F0A">
      <w:pPr>
        <w:pBdr>
          <w:top w:val="single" w:sz="4" w:space="7" w:color="auto" w:shadow="1"/>
          <w:left w:val="single" w:sz="4" w:space="7" w:color="auto" w:shadow="1"/>
          <w:bottom w:val="single" w:sz="4" w:space="7" w:color="auto" w:shadow="1"/>
          <w:right w:val="single" w:sz="4" w:space="7" w:color="auto" w:shadow="1"/>
        </w:pBdr>
        <w:rPr>
          <w:sz w:val="22"/>
          <w:szCs w:val="22"/>
        </w:rPr>
      </w:pPr>
      <w:r w:rsidRPr="00E95939">
        <w:rPr>
          <w:sz w:val="22"/>
          <w:szCs w:val="22"/>
        </w:rPr>
        <w:t xml:space="preserve">— </w:t>
      </w:r>
      <w:r w:rsidR="00D73301">
        <w:rPr>
          <w:sz w:val="22"/>
          <w:szCs w:val="22"/>
        </w:rPr>
        <w:t>Anson Carter, Instructor in Mathematics</w:t>
      </w:r>
    </w:p>
    <w:p w:rsidR="00E17418" w:rsidRDefault="00445768" w:rsidP="00E61196">
      <w:pPr>
        <w:pStyle w:val="Heading1"/>
        <w:pBdr>
          <w:top w:val="single" w:sz="4" w:space="1" w:color="auto" w:shadow="1"/>
          <w:left w:val="single" w:sz="4" w:space="4" w:color="auto" w:shadow="1"/>
          <w:bottom w:val="single" w:sz="4" w:space="1" w:color="auto" w:shadow="1"/>
          <w:right w:val="single" w:sz="4" w:space="4" w:color="auto" w:shadow="1"/>
        </w:pBdr>
      </w:pPr>
      <w:r>
        <w:br w:type="column"/>
      </w:r>
      <w:r w:rsidR="004E7E4F">
        <w:lastRenderedPageBreak/>
        <w:t xml:space="preserve">Important </w:t>
      </w:r>
      <w:r w:rsidR="00C54FA4">
        <w:t>Reminders</w:t>
      </w:r>
    </w:p>
    <w:p w:rsidR="00E61196" w:rsidRPr="004F0443" w:rsidRDefault="004F0443" w:rsidP="00E61196">
      <w:pPr>
        <w:pBdr>
          <w:top w:val="single" w:sz="4" w:space="1" w:color="auto" w:shadow="1"/>
          <w:left w:val="single" w:sz="4" w:space="4" w:color="auto" w:shadow="1"/>
          <w:bottom w:val="single" w:sz="4" w:space="1" w:color="auto" w:shadow="1"/>
          <w:right w:val="single" w:sz="4" w:space="4" w:color="auto" w:shadow="1"/>
        </w:pBdr>
        <w:rPr>
          <w:sz w:val="22"/>
          <w:szCs w:val="22"/>
          <w:lang w:val="en"/>
        </w:rPr>
      </w:pPr>
      <w:r w:rsidRPr="004F0443">
        <w:rPr>
          <w:sz w:val="22"/>
          <w:szCs w:val="22"/>
          <w:lang w:val="en"/>
        </w:rPr>
        <w:t>Please remember to sign in when you come into SSS when you are utilizing our study area, books, and computers; as well as visiting any of our counselors or tutors. This helps document for the Department of Education the number of students using our services. Please also remember if you are participating in the Book Resource Program to sign your name in the Weekly Log Binder on a once a week basis. ◊</w:t>
      </w:r>
      <w:r w:rsidR="00E61196" w:rsidRPr="004F0443">
        <w:rPr>
          <w:sz w:val="22"/>
          <w:szCs w:val="22"/>
          <w:lang w:val="en"/>
        </w:rPr>
        <w:br/>
      </w:r>
    </w:p>
    <w:p w:rsidR="008275E8" w:rsidRDefault="00035AAC" w:rsidP="005B3994">
      <w:pPr>
        <w:pStyle w:val="Heading1"/>
        <w:pBdr>
          <w:top w:val="single" w:sz="4" w:space="1" w:color="auto" w:shadow="1"/>
          <w:left w:val="single" w:sz="4" w:space="4" w:color="auto" w:shadow="1"/>
          <w:bottom w:val="single" w:sz="4" w:space="9" w:color="auto" w:shadow="1"/>
          <w:right w:val="single" w:sz="4" w:space="4" w:color="auto" w:shadow="1"/>
        </w:pBdr>
      </w:pPr>
      <w:r>
        <w:t xml:space="preserve">Winter Weather </w:t>
      </w:r>
    </w:p>
    <w:p w:rsidR="005E462A" w:rsidRPr="0004072E" w:rsidRDefault="00BD6866" w:rsidP="005B3994">
      <w:pPr>
        <w:pBdr>
          <w:top w:val="single" w:sz="4" w:space="1" w:color="auto" w:shadow="1"/>
          <w:left w:val="single" w:sz="4" w:space="4" w:color="auto" w:shadow="1"/>
          <w:bottom w:val="single" w:sz="4" w:space="9" w:color="auto" w:shadow="1"/>
          <w:right w:val="single" w:sz="4" w:space="4" w:color="auto" w:shadow="1"/>
        </w:pBdr>
        <w:rPr>
          <w:sz w:val="22"/>
          <w:szCs w:val="22"/>
          <w:lang w:val="en"/>
        </w:rPr>
      </w:pPr>
      <w:r w:rsidRPr="0004072E">
        <w:rPr>
          <w:sz w:val="22"/>
          <w:szCs w:val="22"/>
          <w:lang w:val="en"/>
        </w:rPr>
        <w:t>Now that bad weather is a possibility, be sure to check our campus website for delays or cancellations. It’s a great idea to sign up for campus text messages on your cell phone if you haven’t already done that. You also have the option of checking local TV/radio stations for cancellations before you venture out on potentially dangerous roads.</w:t>
      </w:r>
      <w:r w:rsidR="00B05B62" w:rsidRPr="0004072E">
        <w:rPr>
          <w:sz w:val="22"/>
          <w:szCs w:val="22"/>
          <w:lang w:val="en"/>
        </w:rPr>
        <w:t xml:space="preserve"> </w:t>
      </w:r>
      <w:r w:rsidR="00035AAC" w:rsidRPr="0004072E">
        <w:rPr>
          <w:sz w:val="22"/>
          <w:szCs w:val="22"/>
          <w:lang w:val="en"/>
        </w:rPr>
        <w:t>◊</w:t>
      </w:r>
    </w:p>
    <w:p w:rsidR="004E102E" w:rsidRDefault="00D73301" w:rsidP="00E84130">
      <w:pPr>
        <w:pStyle w:val="Heading1"/>
        <w:pBdr>
          <w:top w:val="single" w:sz="4" w:space="0" w:color="auto" w:shadow="1"/>
          <w:left w:val="single" w:sz="4" w:space="4" w:color="auto" w:shadow="1"/>
          <w:bottom w:val="single" w:sz="4" w:space="11" w:color="auto" w:shadow="1"/>
          <w:right w:val="single" w:sz="4" w:space="4" w:color="auto" w:shadow="1"/>
        </w:pBdr>
      </w:pPr>
      <w:r>
        <w:t>Grammar Tips: Transitioning</w:t>
      </w:r>
    </w:p>
    <w:p w:rsidR="00E84130" w:rsidRDefault="00D73301" w:rsidP="00E84130">
      <w:pPr>
        <w:pBdr>
          <w:top w:val="single" w:sz="4" w:space="0" w:color="auto" w:shadow="1"/>
          <w:left w:val="single" w:sz="4" w:space="4" w:color="auto" w:shadow="1"/>
          <w:bottom w:val="single" w:sz="4" w:space="11" w:color="auto" w:shadow="1"/>
          <w:right w:val="single" w:sz="4" w:space="4" w:color="auto" w:shadow="1"/>
        </w:pBdr>
        <w:rPr>
          <w:sz w:val="22"/>
          <w:szCs w:val="22"/>
          <w:lang w:val="en"/>
        </w:rPr>
      </w:pPr>
      <w:r>
        <w:rPr>
          <w:sz w:val="22"/>
          <w:szCs w:val="22"/>
          <w:lang w:val="en"/>
        </w:rPr>
        <w:t>When you pick up a new book or periodical, pay attention to the transitions between paragraphs. When you identify those words, phrases, and sentences that link former ideas to new</w:t>
      </w:r>
      <w:r w:rsidR="00B05B62">
        <w:rPr>
          <w:sz w:val="22"/>
          <w:szCs w:val="22"/>
          <w:lang w:val="en"/>
        </w:rPr>
        <w:t xml:space="preserve"> ones, you will find the secret: comparing them for a commonality that advances the thesis. Recognizing transitions in works you enjoy makes it easier to apply them to your own writing. ◊</w:t>
      </w:r>
    </w:p>
    <w:p w:rsidR="00B05B62" w:rsidRDefault="00B05B62" w:rsidP="00E84130">
      <w:pPr>
        <w:pBdr>
          <w:top w:val="single" w:sz="4" w:space="0" w:color="auto" w:shadow="1"/>
          <w:left w:val="single" w:sz="4" w:space="4" w:color="auto" w:shadow="1"/>
          <w:bottom w:val="single" w:sz="4" w:space="11" w:color="auto" w:shadow="1"/>
          <w:right w:val="single" w:sz="4" w:space="4" w:color="auto" w:shadow="1"/>
        </w:pBdr>
        <w:rPr>
          <w:lang w:val="en"/>
        </w:rPr>
      </w:pPr>
    </w:p>
    <w:p w:rsidR="00BD03EA" w:rsidRDefault="00F26A86" w:rsidP="00E84130">
      <w:pPr>
        <w:pBdr>
          <w:top w:val="single" w:sz="4" w:space="0" w:color="auto" w:shadow="1"/>
          <w:left w:val="single" w:sz="4" w:space="4" w:color="auto" w:shadow="1"/>
          <w:bottom w:val="single" w:sz="4" w:space="11" w:color="auto" w:shadow="1"/>
          <w:right w:val="single" w:sz="4" w:space="4" w:color="auto" w:shadow="1"/>
        </w:pBdr>
        <w:rPr>
          <w:lang w:val="en"/>
        </w:rPr>
      </w:pPr>
      <w:r w:rsidRPr="00F26A86">
        <w:rPr>
          <w:lang w:val="en"/>
        </w:rPr>
        <w:t xml:space="preserve">— </w:t>
      </w:r>
      <w:r w:rsidR="00B05B62">
        <w:rPr>
          <w:lang w:val="en"/>
        </w:rPr>
        <w:t>Marilyn Olenick, English Tutor</w:t>
      </w:r>
    </w:p>
    <w:p w:rsidR="0004072E" w:rsidRDefault="0004072E" w:rsidP="00DF64B3">
      <w:pPr>
        <w:pStyle w:val="Author"/>
        <w:pBdr>
          <w:top w:val="single" w:sz="4" w:space="0" w:color="auto" w:shadow="1"/>
          <w:left w:val="single" w:sz="4" w:space="4" w:color="auto" w:shadow="1"/>
          <w:bottom w:val="single" w:sz="4" w:space="1" w:color="auto" w:shadow="1"/>
          <w:right w:val="single" w:sz="4" w:space="4" w:color="auto" w:shadow="1"/>
        </w:pBdr>
      </w:pPr>
      <w:r>
        <w:t>Congratulations!</w:t>
      </w:r>
    </w:p>
    <w:p w:rsidR="009C2874" w:rsidRPr="0004072E" w:rsidRDefault="0004072E" w:rsidP="00DF64B3">
      <w:pPr>
        <w:pStyle w:val="Author"/>
        <w:pBdr>
          <w:top w:val="single" w:sz="4" w:space="0"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 xml:space="preserve">We would like to extend </w:t>
      </w:r>
      <w:r w:rsidR="009C2874">
        <w:rPr>
          <w:rFonts w:ascii="Arial" w:hAnsi="Arial"/>
          <w:sz w:val="22"/>
          <w:szCs w:val="22"/>
        </w:rPr>
        <w:t xml:space="preserve">our congratulations and </w:t>
      </w:r>
      <w:r>
        <w:rPr>
          <w:rFonts w:ascii="Arial" w:hAnsi="Arial"/>
          <w:sz w:val="22"/>
          <w:szCs w:val="22"/>
        </w:rPr>
        <w:t>best wishes to our SSS fall 2014</w:t>
      </w:r>
      <w:r w:rsidR="009C2874">
        <w:rPr>
          <w:rFonts w:ascii="Arial" w:hAnsi="Arial"/>
          <w:sz w:val="22"/>
          <w:szCs w:val="22"/>
        </w:rPr>
        <w:t xml:space="preserve"> graduates: William </w:t>
      </w:r>
      <w:proofErr w:type="spellStart"/>
      <w:r w:rsidR="009C2874">
        <w:rPr>
          <w:rFonts w:ascii="Arial" w:hAnsi="Arial"/>
          <w:sz w:val="22"/>
          <w:szCs w:val="22"/>
        </w:rPr>
        <w:t>Dankwah</w:t>
      </w:r>
      <w:proofErr w:type="spellEnd"/>
      <w:r w:rsidR="009C2874">
        <w:rPr>
          <w:rFonts w:ascii="Arial" w:hAnsi="Arial"/>
          <w:sz w:val="22"/>
          <w:szCs w:val="22"/>
        </w:rPr>
        <w:t xml:space="preserve">, Taylor </w:t>
      </w:r>
      <w:proofErr w:type="spellStart"/>
      <w:r w:rsidR="009C2874">
        <w:rPr>
          <w:rFonts w:ascii="Arial" w:hAnsi="Arial"/>
          <w:sz w:val="22"/>
          <w:szCs w:val="22"/>
        </w:rPr>
        <w:t>Shepley</w:t>
      </w:r>
      <w:proofErr w:type="spellEnd"/>
      <w:r w:rsidR="009C2874">
        <w:rPr>
          <w:rFonts w:ascii="Arial" w:hAnsi="Arial"/>
          <w:sz w:val="22"/>
          <w:szCs w:val="22"/>
        </w:rPr>
        <w:t>.</w:t>
      </w:r>
      <w:r w:rsidR="00DF64B3">
        <w:rPr>
          <w:rFonts w:ascii="Arial" w:hAnsi="Arial"/>
          <w:sz w:val="22"/>
          <w:szCs w:val="22"/>
        </w:rPr>
        <w:t>◊</w:t>
      </w:r>
      <w:r w:rsidR="009C2874">
        <w:rPr>
          <w:rFonts w:ascii="Arial" w:hAnsi="Arial"/>
          <w:sz w:val="22"/>
          <w:szCs w:val="22"/>
        </w:rPr>
        <w:br/>
      </w:r>
    </w:p>
    <w:p w:rsidR="009C2874" w:rsidRDefault="00DF64B3" w:rsidP="00DF64B3">
      <w:pPr>
        <w:pStyle w:val="Author"/>
        <w:pBdr>
          <w:top w:val="single" w:sz="4" w:space="1" w:color="auto" w:shadow="1"/>
          <w:left w:val="single" w:sz="4" w:space="4" w:color="auto" w:shadow="1"/>
          <w:bottom w:val="single" w:sz="4" w:space="1" w:color="auto" w:shadow="1"/>
          <w:right w:val="single" w:sz="4" w:space="4" w:color="auto" w:shadow="1"/>
        </w:pBdr>
      </w:pPr>
      <w:r>
        <w:t>Student Mailing</w:t>
      </w:r>
      <w:r w:rsidR="009C2874" w:rsidRPr="009C2874">
        <w:t xml:space="preserve"> Address</w:t>
      </w:r>
    </w:p>
    <w:p w:rsidR="00DF64B3" w:rsidRDefault="00DF64B3" w:rsidP="00DF64B3">
      <w:pPr>
        <w:pStyle w:val="Autho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pPr>
      <w:r>
        <w:rPr>
          <w:rFonts w:ascii="Arial" w:hAnsi="Arial"/>
          <w:sz w:val="22"/>
          <w:szCs w:val="22"/>
        </w:rPr>
        <w:t>On occasion we will be mailing correspondence to our students and we want you to receive it in a prompt manner. If you have not already done so, please give SSS your local mailing address.◊</w:t>
      </w:r>
      <w:r>
        <w:rPr>
          <w:rFonts w:ascii="Arial" w:hAnsi="Arial"/>
          <w:sz w:val="22"/>
          <w:szCs w:val="22"/>
        </w:rPr>
        <w:br/>
      </w:r>
    </w:p>
    <w:p w:rsidR="0056339B" w:rsidRPr="009C2874" w:rsidRDefault="0056339B" w:rsidP="00DF64B3">
      <w:pPr>
        <w:pStyle w:val="Author"/>
        <w:pBdr>
          <w:top w:val="single" w:sz="4" w:space="1" w:color="auto" w:shadow="1"/>
          <w:left w:val="single" w:sz="4" w:space="4" w:color="auto" w:shadow="1"/>
          <w:bottom w:val="single" w:sz="4" w:space="1" w:color="auto" w:shadow="1"/>
          <w:right w:val="single" w:sz="4" w:space="4" w:color="auto" w:shadow="1"/>
        </w:pBdr>
        <w:rPr>
          <w:rFonts w:ascii="Arial" w:hAnsi="Arial"/>
          <w:sz w:val="22"/>
          <w:szCs w:val="22"/>
        </w:rPr>
        <w:sectPr w:rsidR="0056339B" w:rsidRPr="009C2874" w:rsidSect="00176DCA">
          <w:pgSz w:w="12240" w:h="15840" w:code="1"/>
          <w:pgMar w:top="1008" w:right="1008" w:bottom="1008" w:left="1008" w:header="720" w:footer="720" w:gutter="0"/>
          <w:cols w:num="2" w:space="720"/>
          <w:docGrid w:linePitch="272"/>
        </w:sectPr>
      </w:pPr>
    </w:p>
    <w:p w:rsidR="00DA328A" w:rsidRPr="00E329DA" w:rsidRDefault="00C90229" w:rsidP="00204AF4">
      <w:pPr>
        <w:pStyle w:val="NoSpacing"/>
      </w:pPr>
      <w:r w:rsidRPr="00E329DA">
        <w:lastRenderedPageBreak/>
        <w:t xml:space="preserve">Event Calendar for </w:t>
      </w:r>
      <w:r w:rsidR="006577FE">
        <w:t>January 2015</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16"/>
        <w:gridCol w:w="2016"/>
        <w:gridCol w:w="2016"/>
        <w:gridCol w:w="2016"/>
        <w:gridCol w:w="2016"/>
        <w:gridCol w:w="2016"/>
        <w:gridCol w:w="2016"/>
      </w:tblGrid>
      <w:tr w:rsidR="00DA328A" w:rsidTr="00FE69AD">
        <w:trPr>
          <w:trHeight w:hRule="exact" w:val="500"/>
        </w:trPr>
        <w:tc>
          <w:tcPr>
            <w:tcW w:w="2016" w:type="dxa"/>
            <w:shd w:val="pct60" w:color="auto" w:fill="FFFFFF"/>
            <w:vAlign w:val="center"/>
          </w:tcPr>
          <w:p w:rsidR="00DA328A" w:rsidRDefault="005B4A28" w:rsidP="00AE60CD">
            <w:pPr>
              <w:pStyle w:val="DayofWeek"/>
            </w:pPr>
            <w:r>
              <w:t>SUNDAY</w:t>
            </w:r>
          </w:p>
        </w:tc>
        <w:tc>
          <w:tcPr>
            <w:tcW w:w="2016" w:type="dxa"/>
            <w:shd w:val="pct60" w:color="auto" w:fill="FFFFFF"/>
            <w:vAlign w:val="center"/>
          </w:tcPr>
          <w:p w:rsidR="00DA328A" w:rsidRDefault="005B4A28" w:rsidP="00AE60CD">
            <w:pPr>
              <w:pStyle w:val="DayofWeek"/>
            </w:pPr>
            <w:r>
              <w:t>MONDAY</w:t>
            </w:r>
          </w:p>
        </w:tc>
        <w:tc>
          <w:tcPr>
            <w:tcW w:w="2016" w:type="dxa"/>
            <w:shd w:val="pct60" w:color="auto" w:fill="FFFFFF"/>
            <w:vAlign w:val="center"/>
          </w:tcPr>
          <w:p w:rsidR="00DA328A" w:rsidRDefault="005B4A28" w:rsidP="00AE60CD">
            <w:pPr>
              <w:pStyle w:val="DayofWeek"/>
            </w:pPr>
            <w:r>
              <w:t>TUESDAY</w:t>
            </w:r>
          </w:p>
        </w:tc>
        <w:tc>
          <w:tcPr>
            <w:tcW w:w="2016" w:type="dxa"/>
            <w:shd w:val="pct60" w:color="auto" w:fill="FFFFFF"/>
            <w:vAlign w:val="center"/>
          </w:tcPr>
          <w:p w:rsidR="00DA328A" w:rsidRDefault="005B4A28" w:rsidP="00AE60CD">
            <w:pPr>
              <w:pStyle w:val="DayofWeek"/>
            </w:pPr>
            <w:r>
              <w:t>WEDNESDAY</w:t>
            </w:r>
          </w:p>
        </w:tc>
        <w:tc>
          <w:tcPr>
            <w:tcW w:w="2016" w:type="dxa"/>
            <w:shd w:val="pct60" w:color="auto" w:fill="FFFFFF"/>
            <w:vAlign w:val="center"/>
          </w:tcPr>
          <w:p w:rsidR="00DA328A" w:rsidRDefault="005B4A28" w:rsidP="00AE60CD">
            <w:pPr>
              <w:pStyle w:val="DayofWeek"/>
            </w:pPr>
            <w:r>
              <w:t>THURSDAY</w:t>
            </w:r>
          </w:p>
        </w:tc>
        <w:tc>
          <w:tcPr>
            <w:tcW w:w="2016" w:type="dxa"/>
            <w:shd w:val="pct60" w:color="auto" w:fill="FFFFFF"/>
            <w:vAlign w:val="center"/>
          </w:tcPr>
          <w:p w:rsidR="00DA328A" w:rsidRDefault="005B4A28" w:rsidP="00AE60CD">
            <w:pPr>
              <w:pStyle w:val="DayofWeek"/>
            </w:pPr>
            <w:r>
              <w:t>FRIDAY</w:t>
            </w:r>
          </w:p>
        </w:tc>
        <w:tc>
          <w:tcPr>
            <w:tcW w:w="2016" w:type="dxa"/>
            <w:shd w:val="pct60" w:color="auto" w:fill="FFFFFF"/>
            <w:vAlign w:val="center"/>
          </w:tcPr>
          <w:p w:rsidR="00DA328A" w:rsidRDefault="005B4A28" w:rsidP="00AE60CD">
            <w:pPr>
              <w:pStyle w:val="DayofWeek"/>
            </w:pPr>
            <w:r>
              <w:t>SATURDAY</w:t>
            </w:r>
          </w:p>
        </w:tc>
      </w:tr>
      <w:tr w:rsidR="00DA328A" w:rsidTr="006577FE">
        <w:trPr>
          <w:trHeight w:hRule="exact" w:val="1500"/>
        </w:trPr>
        <w:tc>
          <w:tcPr>
            <w:tcW w:w="2016" w:type="dxa"/>
            <w:shd w:val="clear" w:color="auto" w:fill="9CC2E5" w:themeFill="accent1" w:themeFillTint="99"/>
          </w:tcPr>
          <w:p w:rsidR="00DA328A" w:rsidRDefault="00DA328A"/>
        </w:tc>
        <w:tc>
          <w:tcPr>
            <w:tcW w:w="2016" w:type="dxa"/>
            <w:shd w:val="clear" w:color="auto" w:fill="9CC2E5" w:themeFill="accent1" w:themeFillTint="99"/>
          </w:tcPr>
          <w:p w:rsidR="005012EF" w:rsidRDefault="005012EF" w:rsidP="003A21E0">
            <w:pPr>
              <w:pStyle w:val="DayNumber"/>
            </w:pPr>
          </w:p>
        </w:tc>
        <w:tc>
          <w:tcPr>
            <w:tcW w:w="2016" w:type="dxa"/>
            <w:shd w:val="clear" w:color="auto" w:fill="9CC2E5" w:themeFill="accent1" w:themeFillTint="99"/>
          </w:tcPr>
          <w:p w:rsidR="00DA328A" w:rsidRDefault="00DA328A" w:rsidP="00010E09">
            <w:pPr>
              <w:pStyle w:val="DayNumber"/>
            </w:pPr>
          </w:p>
        </w:tc>
        <w:tc>
          <w:tcPr>
            <w:tcW w:w="2016" w:type="dxa"/>
            <w:shd w:val="clear" w:color="auto" w:fill="9CC2E5" w:themeFill="accent1" w:themeFillTint="99"/>
          </w:tcPr>
          <w:p w:rsidR="005012EF" w:rsidRDefault="005012EF" w:rsidP="00010E09">
            <w:pPr>
              <w:pStyle w:val="DayNumber"/>
            </w:pPr>
          </w:p>
          <w:p w:rsidR="005012EF" w:rsidRDefault="005012EF"/>
        </w:tc>
        <w:tc>
          <w:tcPr>
            <w:tcW w:w="2016" w:type="dxa"/>
            <w:shd w:val="clear" w:color="auto" w:fill="9CC2E5" w:themeFill="accent1" w:themeFillTint="99"/>
          </w:tcPr>
          <w:p w:rsidR="00DA328A" w:rsidRDefault="00CD4927" w:rsidP="00010E09">
            <w:pPr>
              <w:pStyle w:val="DayNumber"/>
            </w:pPr>
            <w:r>
              <w:t>1</w:t>
            </w:r>
          </w:p>
        </w:tc>
        <w:tc>
          <w:tcPr>
            <w:tcW w:w="2016" w:type="dxa"/>
            <w:shd w:val="clear" w:color="auto" w:fill="9CC2E5" w:themeFill="accent1" w:themeFillTint="99"/>
          </w:tcPr>
          <w:p w:rsidR="00DA328A" w:rsidRDefault="00CD4927" w:rsidP="00CD4927">
            <w:pPr>
              <w:pStyle w:val="DayNumber"/>
            </w:pPr>
            <w:r>
              <w:t>2</w:t>
            </w:r>
          </w:p>
        </w:tc>
        <w:tc>
          <w:tcPr>
            <w:tcW w:w="2016" w:type="dxa"/>
            <w:shd w:val="clear" w:color="auto" w:fill="9CC2E5" w:themeFill="accent1" w:themeFillTint="99"/>
          </w:tcPr>
          <w:p w:rsidR="00DA328A" w:rsidRDefault="00CD4927" w:rsidP="00010E09">
            <w:pPr>
              <w:pStyle w:val="DayNumber"/>
            </w:pPr>
            <w:r>
              <w:t>3</w:t>
            </w:r>
          </w:p>
        </w:tc>
      </w:tr>
      <w:tr w:rsidR="00DA328A" w:rsidTr="006577FE">
        <w:trPr>
          <w:trHeight w:hRule="exact" w:val="1500"/>
        </w:trPr>
        <w:tc>
          <w:tcPr>
            <w:tcW w:w="2016" w:type="dxa"/>
            <w:shd w:val="clear" w:color="auto" w:fill="9CC2E5" w:themeFill="accent1" w:themeFillTint="99"/>
          </w:tcPr>
          <w:p w:rsidR="00DA328A" w:rsidRDefault="00CD4927">
            <w:r>
              <w:t>4</w:t>
            </w:r>
          </w:p>
        </w:tc>
        <w:tc>
          <w:tcPr>
            <w:tcW w:w="2016" w:type="dxa"/>
            <w:shd w:val="clear" w:color="auto" w:fill="9CC2E5" w:themeFill="accent1" w:themeFillTint="99"/>
          </w:tcPr>
          <w:p w:rsidR="00DA328A" w:rsidRDefault="00CD4927">
            <w:r>
              <w:t>5</w:t>
            </w:r>
          </w:p>
        </w:tc>
        <w:tc>
          <w:tcPr>
            <w:tcW w:w="2016" w:type="dxa"/>
            <w:shd w:val="clear" w:color="auto" w:fill="9CC2E5" w:themeFill="accent1" w:themeFillTint="99"/>
          </w:tcPr>
          <w:p w:rsidR="003A21E0" w:rsidRDefault="00CD4927">
            <w:r>
              <w:t>6</w:t>
            </w:r>
          </w:p>
        </w:tc>
        <w:tc>
          <w:tcPr>
            <w:tcW w:w="2016" w:type="dxa"/>
            <w:shd w:val="clear" w:color="auto" w:fill="9CC2E5" w:themeFill="accent1" w:themeFillTint="99"/>
          </w:tcPr>
          <w:p w:rsidR="00DA328A" w:rsidRDefault="00CD4927" w:rsidP="00CD4927">
            <w:r>
              <w:t>7</w:t>
            </w:r>
            <w:r w:rsidR="00F92B8E">
              <w:br/>
            </w:r>
          </w:p>
        </w:tc>
        <w:tc>
          <w:tcPr>
            <w:tcW w:w="2016" w:type="dxa"/>
            <w:shd w:val="clear" w:color="auto" w:fill="9CC2E5" w:themeFill="accent1" w:themeFillTint="99"/>
          </w:tcPr>
          <w:p w:rsidR="00DA328A" w:rsidRDefault="00CD4927">
            <w:r>
              <w:t>8</w:t>
            </w:r>
          </w:p>
        </w:tc>
        <w:tc>
          <w:tcPr>
            <w:tcW w:w="2016" w:type="dxa"/>
            <w:shd w:val="clear" w:color="auto" w:fill="9CC2E5" w:themeFill="accent1" w:themeFillTint="99"/>
          </w:tcPr>
          <w:p w:rsidR="00DA328A" w:rsidRDefault="00CD4927">
            <w:r>
              <w:t>9</w:t>
            </w:r>
          </w:p>
        </w:tc>
        <w:tc>
          <w:tcPr>
            <w:tcW w:w="2016" w:type="dxa"/>
            <w:shd w:val="clear" w:color="auto" w:fill="9CC2E5" w:themeFill="accent1" w:themeFillTint="99"/>
          </w:tcPr>
          <w:p w:rsidR="00DA328A" w:rsidRDefault="00CD4927">
            <w:r>
              <w:t>10</w:t>
            </w:r>
          </w:p>
        </w:tc>
      </w:tr>
      <w:tr w:rsidR="00DA328A" w:rsidTr="006577FE">
        <w:trPr>
          <w:trHeight w:hRule="exact" w:val="1500"/>
        </w:trPr>
        <w:tc>
          <w:tcPr>
            <w:tcW w:w="2016" w:type="dxa"/>
            <w:shd w:val="clear" w:color="auto" w:fill="9CC2E5" w:themeFill="accent1" w:themeFillTint="99"/>
          </w:tcPr>
          <w:p w:rsidR="00DA328A" w:rsidRDefault="00CD4927">
            <w:r>
              <w:t>11</w:t>
            </w:r>
          </w:p>
        </w:tc>
        <w:tc>
          <w:tcPr>
            <w:tcW w:w="2016" w:type="dxa"/>
            <w:shd w:val="clear" w:color="auto" w:fill="9CC2E5" w:themeFill="accent1" w:themeFillTint="99"/>
          </w:tcPr>
          <w:p w:rsidR="00DA328A" w:rsidRPr="00D5511B" w:rsidRDefault="00CD4927">
            <w:pPr>
              <w:rPr>
                <w:b/>
              </w:rPr>
            </w:pPr>
            <w:r>
              <w:t>12</w:t>
            </w:r>
            <w:r w:rsidR="00D5511B">
              <w:br/>
            </w:r>
            <w:r w:rsidR="00D5511B">
              <w:rPr>
                <w:b/>
              </w:rPr>
              <w:t>Welcome Back!</w:t>
            </w:r>
            <w:r w:rsidR="00D5511B">
              <w:rPr>
                <w:b/>
              </w:rPr>
              <w:br/>
              <w:t>Classes Begin</w:t>
            </w:r>
          </w:p>
        </w:tc>
        <w:tc>
          <w:tcPr>
            <w:tcW w:w="2016" w:type="dxa"/>
            <w:shd w:val="clear" w:color="auto" w:fill="9CC2E5" w:themeFill="accent1" w:themeFillTint="99"/>
          </w:tcPr>
          <w:p w:rsidR="00DA328A" w:rsidRDefault="00CD4927">
            <w:r>
              <w:t>13</w:t>
            </w:r>
          </w:p>
        </w:tc>
        <w:tc>
          <w:tcPr>
            <w:tcW w:w="2016" w:type="dxa"/>
            <w:shd w:val="clear" w:color="auto" w:fill="9CC2E5" w:themeFill="accent1" w:themeFillTint="99"/>
          </w:tcPr>
          <w:p w:rsidR="003A21E0" w:rsidRDefault="00CD4927">
            <w:r>
              <w:t>14</w:t>
            </w:r>
          </w:p>
          <w:p w:rsidR="003A21E0" w:rsidRDefault="003A21E0"/>
        </w:tc>
        <w:tc>
          <w:tcPr>
            <w:tcW w:w="2016" w:type="dxa"/>
            <w:shd w:val="clear" w:color="auto" w:fill="9CC2E5" w:themeFill="accent1" w:themeFillTint="99"/>
          </w:tcPr>
          <w:p w:rsidR="00D5511B" w:rsidRDefault="00CD4927" w:rsidP="00D5511B">
            <w:r>
              <w:t>15</w:t>
            </w:r>
          </w:p>
          <w:p w:rsidR="00DA328A" w:rsidRPr="00D5511B" w:rsidRDefault="00D5511B" w:rsidP="00D5511B">
            <w:pPr>
              <w:rPr>
                <w:b/>
              </w:rPr>
            </w:pPr>
            <w:r>
              <w:rPr>
                <w:b/>
              </w:rPr>
              <w:t>Getting Back into the Swing for the Spring-Meeting</w:t>
            </w:r>
            <w:r>
              <w:rPr>
                <w:b/>
              </w:rPr>
              <w:br/>
              <w:t>ALL SSS Students</w:t>
            </w:r>
            <w:r>
              <w:rPr>
                <w:b/>
              </w:rPr>
              <w:br/>
              <w:t>Noon-S101</w:t>
            </w:r>
            <w:r>
              <w:rPr>
                <w:b/>
              </w:rPr>
              <w:br/>
            </w:r>
          </w:p>
        </w:tc>
        <w:tc>
          <w:tcPr>
            <w:tcW w:w="2016" w:type="dxa"/>
            <w:shd w:val="clear" w:color="auto" w:fill="9CC2E5" w:themeFill="accent1" w:themeFillTint="99"/>
          </w:tcPr>
          <w:p w:rsidR="00DA328A" w:rsidRDefault="00CD4927">
            <w:r>
              <w:t>16</w:t>
            </w:r>
          </w:p>
        </w:tc>
        <w:tc>
          <w:tcPr>
            <w:tcW w:w="2016" w:type="dxa"/>
            <w:shd w:val="clear" w:color="auto" w:fill="9CC2E5" w:themeFill="accent1" w:themeFillTint="99"/>
          </w:tcPr>
          <w:p w:rsidR="00DA328A" w:rsidRDefault="00CD4927">
            <w:r>
              <w:t>17</w:t>
            </w:r>
          </w:p>
        </w:tc>
      </w:tr>
      <w:tr w:rsidR="00DA328A" w:rsidTr="006577FE">
        <w:trPr>
          <w:trHeight w:hRule="exact" w:val="1500"/>
        </w:trPr>
        <w:tc>
          <w:tcPr>
            <w:tcW w:w="2016" w:type="dxa"/>
            <w:shd w:val="clear" w:color="auto" w:fill="9CC2E5" w:themeFill="accent1" w:themeFillTint="99"/>
          </w:tcPr>
          <w:p w:rsidR="00DA328A" w:rsidRDefault="00CD4927">
            <w:r>
              <w:t>18</w:t>
            </w:r>
          </w:p>
        </w:tc>
        <w:tc>
          <w:tcPr>
            <w:tcW w:w="2016" w:type="dxa"/>
            <w:shd w:val="clear" w:color="auto" w:fill="9CC2E5" w:themeFill="accent1" w:themeFillTint="99"/>
          </w:tcPr>
          <w:p w:rsidR="00DA328A" w:rsidRDefault="00CD4927">
            <w:r>
              <w:t>19</w:t>
            </w:r>
            <w:r w:rsidR="00962CF2">
              <w:br/>
            </w:r>
            <w:r w:rsidR="00962CF2" w:rsidRPr="00962CF2">
              <w:rPr>
                <w:b/>
              </w:rPr>
              <w:t>No Classes!</w:t>
            </w:r>
          </w:p>
        </w:tc>
        <w:tc>
          <w:tcPr>
            <w:tcW w:w="2016" w:type="dxa"/>
            <w:shd w:val="clear" w:color="auto" w:fill="9CC2E5" w:themeFill="accent1" w:themeFillTint="99"/>
          </w:tcPr>
          <w:p w:rsidR="00DA328A" w:rsidRDefault="00CD4927">
            <w:r>
              <w:t>20</w:t>
            </w:r>
          </w:p>
        </w:tc>
        <w:tc>
          <w:tcPr>
            <w:tcW w:w="2016" w:type="dxa"/>
            <w:shd w:val="clear" w:color="auto" w:fill="9CC2E5" w:themeFill="accent1" w:themeFillTint="99"/>
          </w:tcPr>
          <w:p w:rsidR="003A21E0" w:rsidRDefault="00CD4927" w:rsidP="00CD4927">
            <w:r>
              <w:t>21</w:t>
            </w:r>
            <w:r w:rsidR="006C6705">
              <w:br/>
            </w:r>
          </w:p>
        </w:tc>
        <w:tc>
          <w:tcPr>
            <w:tcW w:w="2016" w:type="dxa"/>
            <w:shd w:val="clear" w:color="auto" w:fill="9CC2E5" w:themeFill="accent1" w:themeFillTint="99"/>
          </w:tcPr>
          <w:p w:rsidR="00DA328A" w:rsidRPr="00D5511B" w:rsidRDefault="00F92B8E" w:rsidP="00D5511B">
            <w:pPr>
              <w:rPr>
                <w:b/>
              </w:rPr>
            </w:pPr>
            <w:r>
              <w:t>2</w:t>
            </w:r>
            <w:r w:rsidR="00CD4927">
              <w:t>2</w:t>
            </w:r>
            <w:r w:rsidR="00D5511B">
              <w:br/>
            </w:r>
            <w:r w:rsidR="00D5511B">
              <w:rPr>
                <w:b/>
              </w:rPr>
              <w:t>Perfecting Your Notes-</w:t>
            </w:r>
            <w:r w:rsidR="00D5511B">
              <w:rPr>
                <w:b/>
              </w:rPr>
              <w:br/>
              <w:t>Academic Workshop</w:t>
            </w:r>
            <w:r w:rsidR="00D5511B">
              <w:rPr>
                <w:b/>
              </w:rPr>
              <w:br/>
              <w:t>Noon-AC107</w:t>
            </w:r>
          </w:p>
        </w:tc>
        <w:tc>
          <w:tcPr>
            <w:tcW w:w="2016" w:type="dxa"/>
            <w:shd w:val="clear" w:color="auto" w:fill="9CC2E5" w:themeFill="accent1" w:themeFillTint="99"/>
          </w:tcPr>
          <w:p w:rsidR="00DA328A" w:rsidRDefault="00CD4927">
            <w:r>
              <w:t>23</w:t>
            </w:r>
          </w:p>
        </w:tc>
        <w:tc>
          <w:tcPr>
            <w:tcW w:w="2016" w:type="dxa"/>
            <w:shd w:val="clear" w:color="auto" w:fill="9CC2E5" w:themeFill="accent1" w:themeFillTint="99"/>
          </w:tcPr>
          <w:p w:rsidR="00DA328A" w:rsidRDefault="00CD4927">
            <w:r>
              <w:t>24</w:t>
            </w:r>
          </w:p>
        </w:tc>
      </w:tr>
      <w:tr w:rsidR="00DA328A" w:rsidTr="006577FE">
        <w:trPr>
          <w:trHeight w:hRule="exact" w:val="1500"/>
        </w:trPr>
        <w:tc>
          <w:tcPr>
            <w:tcW w:w="2016" w:type="dxa"/>
            <w:shd w:val="clear" w:color="auto" w:fill="9CC2E5" w:themeFill="accent1" w:themeFillTint="99"/>
          </w:tcPr>
          <w:p w:rsidR="00DA328A" w:rsidRDefault="00CD4927">
            <w:r>
              <w:t>25</w:t>
            </w:r>
          </w:p>
        </w:tc>
        <w:tc>
          <w:tcPr>
            <w:tcW w:w="2016" w:type="dxa"/>
            <w:shd w:val="clear" w:color="auto" w:fill="9CC2E5" w:themeFill="accent1" w:themeFillTint="99"/>
          </w:tcPr>
          <w:p w:rsidR="00DA328A" w:rsidRDefault="00CD4927">
            <w:r>
              <w:t>26</w:t>
            </w:r>
          </w:p>
        </w:tc>
        <w:tc>
          <w:tcPr>
            <w:tcW w:w="2016" w:type="dxa"/>
            <w:shd w:val="clear" w:color="auto" w:fill="9CC2E5" w:themeFill="accent1" w:themeFillTint="99"/>
          </w:tcPr>
          <w:p w:rsidR="00DA328A" w:rsidRDefault="00CD4927">
            <w:r>
              <w:t>27</w:t>
            </w:r>
          </w:p>
        </w:tc>
        <w:tc>
          <w:tcPr>
            <w:tcW w:w="2016" w:type="dxa"/>
            <w:shd w:val="clear" w:color="auto" w:fill="9CC2E5" w:themeFill="accent1" w:themeFillTint="99"/>
          </w:tcPr>
          <w:p w:rsidR="00DA328A" w:rsidRPr="00D5511B" w:rsidRDefault="00CD4927">
            <w:pPr>
              <w:rPr>
                <w:b/>
              </w:rPr>
            </w:pPr>
            <w:r>
              <w:t>28</w:t>
            </w:r>
            <w:r w:rsidR="00D5511B">
              <w:br/>
            </w:r>
            <w:r w:rsidR="00D5511B">
              <w:rPr>
                <w:b/>
              </w:rPr>
              <w:t>Essay Writing Made Easy-</w:t>
            </w:r>
            <w:r w:rsidR="00D5511B">
              <w:rPr>
                <w:b/>
              </w:rPr>
              <w:br/>
              <w:t>Academic Workshop</w:t>
            </w:r>
            <w:r w:rsidR="00D5511B">
              <w:rPr>
                <w:b/>
              </w:rPr>
              <w:br/>
              <w:t>Noon-AC107</w:t>
            </w:r>
          </w:p>
        </w:tc>
        <w:tc>
          <w:tcPr>
            <w:tcW w:w="2016" w:type="dxa"/>
            <w:shd w:val="clear" w:color="auto" w:fill="9CC2E5" w:themeFill="accent1" w:themeFillTint="99"/>
          </w:tcPr>
          <w:p w:rsidR="00DA328A" w:rsidRDefault="00CD4927">
            <w:r>
              <w:t>29</w:t>
            </w:r>
          </w:p>
        </w:tc>
        <w:tc>
          <w:tcPr>
            <w:tcW w:w="2016" w:type="dxa"/>
            <w:shd w:val="clear" w:color="auto" w:fill="9CC2E5" w:themeFill="accent1" w:themeFillTint="99"/>
          </w:tcPr>
          <w:p w:rsidR="00CD4927" w:rsidRDefault="00CD4927" w:rsidP="00CD4927">
            <w:r>
              <w:t>30</w:t>
            </w:r>
            <w:r w:rsidR="00FE69AD">
              <w:br/>
            </w:r>
          </w:p>
          <w:p w:rsidR="00FE69AD" w:rsidRDefault="00FE69AD"/>
        </w:tc>
        <w:tc>
          <w:tcPr>
            <w:tcW w:w="2016" w:type="dxa"/>
            <w:shd w:val="clear" w:color="auto" w:fill="9CC2E5" w:themeFill="accent1" w:themeFillTint="99"/>
          </w:tcPr>
          <w:p w:rsidR="00DA328A" w:rsidRDefault="00CD4927">
            <w:r>
              <w:t>31</w:t>
            </w:r>
          </w:p>
        </w:tc>
      </w:tr>
    </w:tbl>
    <w:p w:rsidR="004A1530" w:rsidRPr="00204AF4" w:rsidRDefault="004A1530" w:rsidP="005544F1">
      <w:pPr>
        <w:sectPr w:rsidR="004A1530" w:rsidRPr="00204AF4" w:rsidSect="00176DCA">
          <w:pgSz w:w="15840" w:h="12240" w:orient="landscape" w:code="1"/>
          <w:pgMar w:top="1008" w:right="1008" w:bottom="1008" w:left="1008" w:header="720" w:footer="720" w:gutter="0"/>
          <w:pgNumType w:fmt="numberInDash" w:start="3"/>
          <w:cols w:space="720"/>
          <w:titlePg/>
          <w:docGrid w:linePitch="272"/>
        </w:sectPr>
      </w:pPr>
    </w:p>
    <w:p w:rsidR="00B64DB5" w:rsidRPr="00931FE2" w:rsidRDefault="005544F1" w:rsidP="005544F1">
      <w:pPr>
        <w:pBdr>
          <w:top w:val="single" w:sz="4" w:space="1" w:color="auto"/>
          <w:left w:val="single" w:sz="4" w:space="4" w:color="auto"/>
          <w:bottom w:val="single" w:sz="4" w:space="1" w:color="auto"/>
          <w:right w:val="single" w:sz="4" w:space="4" w:color="auto"/>
        </w:pBdr>
        <w:rPr>
          <w:sz w:val="16"/>
          <w:szCs w:val="16"/>
          <w:lang w:val="en"/>
        </w:rPr>
      </w:pPr>
      <w:r w:rsidRPr="00931FE2">
        <w:rPr>
          <w:sz w:val="16"/>
          <w:szCs w:val="16"/>
          <w:lang w:val="en"/>
        </w:rPr>
        <w:lastRenderedPageBreak/>
        <w:t xml:space="preserve">The Pinnacle is published by Student Support Services, Penn State Wilkes-Barre, PO Box PSU, </w:t>
      </w:r>
      <w:proofErr w:type="gramStart"/>
      <w:r w:rsidRPr="00931FE2">
        <w:rPr>
          <w:sz w:val="16"/>
          <w:szCs w:val="16"/>
          <w:lang w:val="en"/>
        </w:rPr>
        <w:t>Lehman</w:t>
      </w:r>
      <w:proofErr w:type="gramEnd"/>
      <w:r w:rsidRPr="00931FE2">
        <w:rPr>
          <w:sz w:val="16"/>
          <w:szCs w:val="16"/>
          <w:lang w:val="en"/>
        </w:rPr>
        <w:t xml:space="preserve">, PA 18627-0217 Available in alternative format. Our website is </w:t>
      </w:r>
      <w:hyperlink r:id="rId20" w:history="1">
        <w:r w:rsidR="00F02474">
          <w:rPr>
            <w:rStyle w:val="Hyperlink"/>
            <w:sz w:val="16"/>
            <w:szCs w:val="16"/>
            <w:lang w:val="en"/>
          </w:rPr>
          <w:t>Student Support Services Website</w:t>
        </w:r>
      </w:hyperlink>
      <w:r w:rsidRPr="00931FE2">
        <w:rPr>
          <w:sz w:val="16"/>
          <w:szCs w:val="16"/>
          <w:lang w:val="en"/>
        </w:rPr>
        <w:br/>
        <w:t>Penn State is committed to affirmative action, equal opportunity &amp; the di</w:t>
      </w:r>
      <w:r w:rsidR="00AD7494">
        <w:rPr>
          <w:sz w:val="16"/>
          <w:szCs w:val="16"/>
          <w:lang w:val="en"/>
        </w:rPr>
        <w:t xml:space="preserve">versity of its workforce. </w:t>
      </w:r>
      <w:r w:rsidR="00756D43">
        <w:rPr>
          <w:sz w:val="16"/>
          <w:szCs w:val="16"/>
          <w:lang w:val="en"/>
        </w:rPr>
        <w:t>WBO 15-47</w:t>
      </w:r>
      <w:bookmarkStart w:id="0" w:name="_GoBack"/>
      <w:bookmarkEnd w:id="0"/>
    </w:p>
    <w:sectPr w:rsidR="00B64DB5" w:rsidRPr="00931FE2" w:rsidSect="00176DCA">
      <w:type w:val="continuous"/>
      <w:pgSz w:w="15840" w:h="12240" w:orient="landscape" w:code="1"/>
      <w:pgMar w:top="1008" w:right="1008" w:bottom="1008"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76" w:rsidRDefault="00051A76" w:rsidP="009653C7">
      <w:r>
        <w:separator/>
      </w:r>
    </w:p>
    <w:p w:rsidR="00051A76" w:rsidRDefault="00051A76"/>
  </w:endnote>
  <w:endnote w:type="continuationSeparator" w:id="0">
    <w:p w:rsidR="00051A76" w:rsidRDefault="00051A76" w:rsidP="009653C7">
      <w:r>
        <w:continuationSeparator/>
      </w:r>
    </w:p>
    <w:p w:rsidR="00051A76" w:rsidRDefault="0005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F84190" w:rsidRDefault="00C01C65" w:rsidP="00F84190">
    <w:pPr>
      <w:pStyle w:val="Footer"/>
      <w:jc w:val="center"/>
      <w:rPr>
        <w:sz w:val="18"/>
        <w:szCs w:val="18"/>
      </w:rPr>
    </w:pPr>
    <w:r>
      <w:rPr>
        <w:sz w:val="18"/>
        <w:szCs w:val="18"/>
      </w:rPr>
      <w:t>Pinnacle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A11402" w:rsidRDefault="00051A76" w:rsidP="00A11402">
    <w:pPr>
      <w:pStyle w:val="Footer"/>
      <w:spacing w:before="240"/>
      <w:jc w:val="center"/>
      <w:rPr>
        <w:sz w:val="16"/>
        <w:szCs w:val="16"/>
      </w:rPr>
    </w:pPr>
    <w:r w:rsidRPr="00A11402">
      <w:rPr>
        <w:sz w:val="16"/>
        <w:szCs w:val="16"/>
      </w:rPr>
      <w:t xml:space="preserve">Pinnacle </w:t>
    </w:r>
    <w:r w:rsidRPr="00A11402">
      <w:rPr>
        <w:sz w:val="16"/>
        <w:szCs w:val="16"/>
      </w:rPr>
      <w:fldChar w:fldCharType="begin"/>
    </w:r>
    <w:r w:rsidRPr="00A11402">
      <w:rPr>
        <w:sz w:val="16"/>
        <w:szCs w:val="16"/>
      </w:rPr>
      <w:instrText xml:space="preserve"> PAGE  \* Arabic  \* MERGEFORMAT </w:instrText>
    </w:r>
    <w:r w:rsidRPr="00A11402">
      <w:rPr>
        <w:sz w:val="16"/>
        <w:szCs w:val="16"/>
      </w:rPr>
      <w:fldChar w:fldCharType="separate"/>
    </w:r>
    <w:r w:rsidR="00756D43">
      <w:rPr>
        <w:noProof/>
        <w:sz w:val="16"/>
        <w:szCs w:val="16"/>
      </w:rPr>
      <w:t>1</w:t>
    </w:r>
    <w:r w:rsidRPr="00A1140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76" w:rsidRDefault="00051A76" w:rsidP="009653C7">
      <w:r>
        <w:separator/>
      </w:r>
    </w:p>
    <w:p w:rsidR="00051A76" w:rsidRDefault="00051A76"/>
  </w:footnote>
  <w:footnote w:type="continuationSeparator" w:id="0">
    <w:p w:rsidR="00051A76" w:rsidRDefault="00051A76" w:rsidP="009653C7">
      <w:r>
        <w:continuationSeparator/>
      </w:r>
    </w:p>
    <w:p w:rsidR="00051A76" w:rsidRDefault="00051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C7" w:rsidRDefault="009653C7" w:rsidP="009653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4582"/>
    <w:multiLevelType w:val="hybridMultilevel"/>
    <w:tmpl w:val="42E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16795"/>
    <w:multiLevelType w:val="hybridMultilevel"/>
    <w:tmpl w:val="8B2A5CD6"/>
    <w:lvl w:ilvl="0" w:tplc="8244F7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0C96"/>
    <w:multiLevelType w:val="hybridMultilevel"/>
    <w:tmpl w:val="F838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650B"/>
    <w:multiLevelType w:val="hybridMultilevel"/>
    <w:tmpl w:val="206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01B29"/>
    <w:multiLevelType w:val="hybridMultilevel"/>
    <w:tmpl w:val="C8724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42882"/>
    <w:multiLevelType w:val="hybridMultilevel"/>
    <w:tmpl w:val="7910F7B4"/>
    <w:lvl w:ilvl="0" w:tplc="B7A231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032"/>
    <w:multiLevelType w:val="hybridMultilevel"/>
    <w:tmpl w:val="E112F55A"/>
    <w:lvl w:ilvl="0" w:tplc="BB80BED8">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E0622"/>
    <w:multiLevelType w:val="hybridMultilevel"/>
    <w:tmpl w:val="368AC1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42C33"/>
    <w:multiLevelType w:val="hybridMultilevel"/>
    <w:tmpl w:val="483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7"/>
  </w:num>
  <w:num w:numId="6">
    <w:abstractNumId w:val="4"/>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9393">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8"/>
    <w:rsid w:val="00006C97"/>
    <w:rsid w:val="00010E09"/>
    <w:rsid w:val="00013DF6"/>
    <w:rsid w:val="00035AAC"/>
    <w:rsid w:val="0004072E"/>
    <w:rsid w:val="000503F1"/>
    <w:rsid w:val="00051A76"/>
    <w:rsid w:val="000570B1"/>
    <w:rsid w:val="0006143C"/>
    <w:rsid w:val="00073512"/>
    <w:rsid w:val="00080CE8"/>
    <w:rsid w:val="000850C1"/>
    <w:rsid w:val="000A7D35"/>
    <w:rsid w:val="000B7B58"/>
    <w:rsid w:val="000E0043"/>
    <w:rsid w:val="00110A00"/>
    <w:rsid w:val="0013578F"/>
    <w:rsid w:val="001726A3"/>
    <w:rsid w:val="00176DCA"/>
    <w:rsid w:val="00185AB1"/>
    <w:rsid w:val="00190AA9"/>
    <w:rsid w:val="001C3B4F"/>
    <w:rsid w:val="001F0862"/>
    <w:rsid w:val="001F79B1"/>
    <w:rsid w:val="00204AF4"/>
    <w:rsid w:val="00222CC1"/>
    <w:rsid w:val="002410B5"/>
    <w:rsid w:val="00255F93"/>
    <w:rsid w:val="002919C3"/>
    <w:rsid w:val="00291FF2"/>
    <w:rsid w:val="002A0498"/>
    <w:rsid w:val="002C2C9A"/>
    <w:rsid w:val="002E33A3"/>
    <w:rsid w:val="003002ED"/>
    <w:rsid w:val="00300FB5"/>
    <w:rsid w:val="0032687E"/>
    <w:rsid w:val="00353EB9"/>
    <w:rsid w:val="003745FD"/>
    <w:rsid w:val="003939D3"/>
    <w:rsid w:val="00393E4C"/>
    <w:rsid w:val="003A21E0"/>
    <w:rsid w:val="003E032B"/>
    <w:rsid w:val="003F6378"/>
    <w:rsid w:val="0040435E"/>
    <w:rsid w:val="00424314"/>
    <w:rsid w:val="00433CAB"/>
    <w:rsid w:val="00445768"/>
    <w:rsid w:val="004503ED"/>
    <w:rsid w:val="004649E5"/>
    <w:rsid w:val="00467C9F"/>
    <w:rsid w:val="00482662"/>
    <w:rsid w:val="004A1530"/>
    <w:rsid w:val="004C132F"/>
    <w:rsid w:val="004D37D8"/>
    <w:rsid w:val="004E102E"/>
    <w:rsid w:val="004E1B62"/>
    <w:rsid w:val="004E5CD7"/>
    <w:rsid w:val="004E7E4F"/>
    <w:rsid w:val="004F0443"/>
    <w:rsid w:val="004F19CB"/>
    <w:rsid w:val="005012EF"/>
    <w:rsid w:val="00516FB5"/>
    <w:rsid w:val="0052293D"/>
    <w:rsid w:val="00532F6B"/>
    <w:rsid w:val="005364D2"/>
    <w:rsid w:val="005544F1"/>
    <w:rsid w:val="0056339B"/>
    <w:rsid w:val="005633E9"/>
    <w:rsid w:val="0057273A"/>
    <w:rsid w:val="005B3994"/>
    <w:rsid w:val="005B4A28"/>
    <w:rsid w:val="005C1A75"/>
    <w:rsid w:val="005D3165"/>
    <w:rsid w:val="005E462A"/>
    <w:rsid w:val="005F1460"/>
    <w:rsid w:val="005F3C84"/>
    <w:rsid w:val="00602EAD"/>
    <w:rsid w:val="0060579B"/>
    <w:rsid w:val="0062076F"/>
    <w:rsid w:val="00622F16"/>
    <w:rsid w:val="00632081"/>
    <w:rsid w:val="006473EB"/>
    <w:rsid w:val="006577FE"/>
    <w:rsid w:val="00662A46"/>
    <w:rsid w:val="00673DD0"/>
    <w:rsid w:val="006742F7"/>
    <w:rsid w:val="0068390E"/>
    <w:rsid w:val="006B568C"/>
    <w:rsid w:val="006B5FB2"/>
    <w:rsid w:val="006C6705"/>
    <w:rsid w:val="006D0E88"/>
    <w:rsid w:val="006E063B"/>
    <w:rsid w:val="00700442"/>
    <w:rsid w:val="007059B5"/>
    <w:rsid w:val="0073590C"/>
    <w:rsid w:val="0074133E"/>
    <w:rsid w:val="00754E8E"/>
    <w:rsid w:val="00756D43"/>
    <w:rsid w:val="007661D1"/>
    <w:rsid w:val="007714EB"/>
    <w:rsid w:val="0078310F"/>
    <w:rsid w:val="007C2DA5"/>
    <w:rsid w:val="007C7D81"/>
    <w:rsid w:val="007D5E89"/>
    <w:rsid w:val="00813077"/>
    <w:rsid w:val="00813BB9"/>
    <w:rsid w:val="008275E8"/>
    <w:rsid w:val="00847D83"/>
    <w:rsid w:val="008773F0"/>
    <w:rsid w:val="0089255A"/>
    <w:rsid w:val="008B408D"/>
    <w:rsid w:val="008B6EDA"/>
    <w:rsid w:val="008D24F0"/>
    <w:rsid w:val="008F383B"/>
    <w:rsid w:val="009104B8"/>
    <w:rsid w:val="0091755B"/>
    <w:rsid w:val="00922EFA"/>
    <w:rsid w:val="00931FE2"/>
    <w:rsid w:val="00957BAE"/>
    <w:rsid w:val="00962CF2"/>
    <w:rsid w:val="009653C7"/>
    <w:rsid w:val="00974DDF"/>
    <w:rsid w:val="00982933"/>
    <w:rsid w:val="0099256D"/>
    <w:rsid w:val="009A7FB8"/>
    <w:rsid w:val="009C2874"/>
    <w:rsid w:val="009C7F79"/>
    <w:rsid w:val="009D237E"/>
    <w:rsid w:val="009E2C2D"/>
    <w:rsid w:val="009E332B"/>
    <w:rsid w:val="00A107B1"/>
    <w:rsid w:val="00A11402"/>
    <w:rsid w:val="00A427C9"/>
    <w:rsid w:val="00A56D27"/>
    <w:rsid w:val="00A84398"/>
    <w:rsid w:val="00A91144"/>
    <w:rsid w:val="00AA5FB7"/>
    <w:rsid w:val="00AB122B"/>
    <w:rsid w:val="00AD7494"/>
    <w:rsid w:val="00AE05EB"/>
    <w:rsid w:val="00AE60CD"/>
    <w:rsid w:val="00B05B62"/>
    <w:rsid w:val="00B40CE3"/>
    <w:rsid w:val="00B446D6"/>
    <w:rsid w:val="00B64DB5"/>
    <w:rsid w:val="00B66AA6"/>
    <w:rsid w:val="00B66C58"/>
    <w:rsid w:val="00B73E2D"/>
    <w:rsid w:val="00B84779"/>
    <w:rsid w:val="00BA69C5"/>
    <w:rsid w:val="00BB1E36"/>
    <w:rsid w:val="00BC52D8"/>
    <w:rsid w:val="00BD03EA"/>
    <w:rsid w:val="00BD318B"/>
    <w:rsid w:val="00BD6866"/>
    <w:rsid w:val="00BE2196"/>
    <w:rsid w:val="00BE2EE2"/>
    <w:rsid w:val="00C01C65"/>
    <w:rsid w:val="00C0329E"/>
    <w:rsid w:val="00C21941"/>
    <w:rsid w:val="00C54FA4"/>
    <w:rsid w:val="00C77F30"/>
    <w:rsid w:val="00C90229"/>
    <w:rsid w:val="00C91F29"/>
    <w:rsid w:val="00C93085"/>
    <w:rsid w:val="00C94F0A"/>
    <w:rsid w:val="00CB5080"/>
    <w:rsid w:val="00CD4927"/>
    <w:rsid w:val="00D01C4C"/>
    <w:rsid w:val="00D319E8"/>
    <w:rsid w:val="00D35267"/>
    <w:rsid w:val="00D5511B"/>
    <w:rsid w:val="00D6670A"/>
    <w:rsid w:val="00D73301"/>
    <w:rsid w:val="00D843E6"/>
    <w:rsid w:val="00D94A77"/>
    <w:rsid w:val="00DA328A"/>
    <w:rsid w:val="00DA64D4"/>
    <w:rsid w:val="00DB62AF"/>
    <w:rsid w:val="00DC2871"/>
    <w:rsid w:val="00DF64B3"/>
    <w:rsid w:val="00E07CE9"/>
    <w:rsid w:val="00E17418"/>
    <w:rsid w:val="00E329DA"/>
    <w:rsid w:val="00E61196"/>
    <w:rsid w:val="00E8223C"/>
    <w:rsid w:val="00E84130"/>
    <w:rsid w:val="00E91F41"/>
    <w:rsid w:val="00E95939"/>
    <w:rsid w:val="00EA765B"/>
    <w:rsid w:val="00ED0D46"/>
    <w:rsid w:val="00EE73E3"/>
    <w:rsid w:val="00EF0E19"/>
    <w:rsid w:val="00F02474"/>
    <w:rsid w:val="00F155FE"/>
    <w:rsid w:val="00F23B78"/>
    <w:rsid w:val="00F26A86"/>
    <w:rsid w:val="00F320B5"/>
    <w:rsid w:val="00F34209"/>
    <w:rsid w:val="00F73D9F"/>
    <w:rsid w:val="00F84190"/>
    <w:rsid w:val="00F85489"/>
    <w:rsid w:val="00F86250"/>
    <w:rsid w:val="00F92B8E"/>
    <w:rsid w:val="00FB4D73"/>
    <w:rsid w:val="00FD23D3"/>
    <w:rsid w:val="00FD2E98"/>
    <w:rsid w:val="00FD6802"/>
    <w:rsid w:val="00FE69AD"/>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colormenu v:ext="edit" fillcolor="none [3213]"/>
    </o:shapedefaults>
    <o:shapelayout v:ext="edit">
      <o:idmap v:ext="edit" data="1"/>
    </o:shapelayout>
  </w:shapeDefaults>
  <w:decimalSymbol w:val="."/>
  <w:listSeparator w:val=","/>
  <w15:docId w15:val="{6AA4182E-F347-4447-8043-9A1C5C5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02"/>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222CC1"/>
    <w:pPr>
      <w:keepNext/>
      <w:spacing w:after="120"/>
      <w:outlineLvl w:val="0"/>
    </w:pPr>
    <w:rPr>
      <w:rFonts w:ascii="Britannic Bold" w:eastAsia="Times New Roman" w:hAnsi="Britannic Bold"/>
      <w:bCs/>
      <w:sz w:val="28"/>
      <w:szCs w:val="28"/>
      <w:lang w:val="en"/>
    </w:rPr>
  </w:style>
  <w:style w:type="paragraph" w:styleId="Heading2">
    <w:name w:val="heading 2"/>
    <w:basedOn w:val="Normal"/>
    <w:next w:val="Normal"/>
    <w:link w:val="Heading2Char"/>
    <w:uiPriority w:val="99"/>
    <w:qFormat/>
    <w:rsid w:val="007059B5"/>
    <w:pPr>
      <w:keepNext/>
      <w:spacing w:before="240" w:after="120"/>
      <w:outlineLvl w:val="1"/>
    </w:pPr>
    <w:rPr>
      <w:rFonts w:ascii="Britannic Bold" w:hAnsi="Britannic Bold"/>
      <w:bCs/>
      <w:sz w:val="24"/>
      <w:szCs w:val="24"/>
    </w:rPr>
  </w:style>
  <w:style w:type="paragraph" w:styleId="Heading3">
    <w:name w:val="heading 3"/>
    <w:basedOn w:val="Normal"/>
    <w:next w:val="Normal"/>
    <w:link w:val="Heading3Char"/>
    <w:uiPriority w:val="9"/>
    <w:unhideWhenUsed/>
    <w:qFormat/>
    <w:rsid w:val="00F841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419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19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8419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E77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CC1"/>
    <w:rPr>
      <w:rFonts w:ascii="Britannic Bold" w:eastAsia="Times New Roman" w:hAnsi="Britannic Bold" w:cs="Arial"/>
      <w:bCs/>
      <w:sz w:val="28"/>
      <w:szCs w:val="28"/>
      <w:lang w:val="en"/>
    </w:rPr>
  </w:style>
  <w:style w:type="character" w:customStyle="1" w:styleId="Heading2Char">
    <w:name w:val="Heading 2 Char"/>
    <w:basedOn w:val="DefaultParagraphFont"/>
    <w:link w:val="Heading2"/>
    <w:uiPriority w:val="99"/>
    <w:rsid w:val="007059B5"/>
    <w:rPr>
      <w:rFonts w:ascii="Britannic Bold" w:hAnsi="Britannic Bold" w:cs="Arial"/>
      <w:bCs/>
      <w:sz w:val="24"/>
      <w:szCs w:val="24"/>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customStyle="1" w:styleId="DayNumber">
    <w:name w:val="DayNumber"/>
    <w:basedOn w:val="Normal"/>
    <w:next w:val="Normal"/>
    <w:qFormat/>
    <w:rsid w:val="00010E09"/>
    <w:pPr>
      <w:spacing w:after="120"/>
    </w:pPr>
  </w:style>
  <w:style w:type="paragraph" w:styleId="Title">
    <w:name w:val="Title"/>
    <w:basedOn w:val="Normal"/>
    <w:next w:val="Normal"/>
    <w:link w:val="TitleChar"/>
    <w:uiPriority w:val="10"/>
    <w:qFormat/>
    <w:rsid w:val="00010E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E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53C7"/>
    <w:pPr>
      <w:tabs>
        <w:tab w:val="center" w:pos="4680"/>
        <w:tab w:val="right" w:pos="9360"/>
      </w:tabs>
    </w:pPr>
  </w:style>
  <w:style w:type="character" w:customStyle="1" w:styleId="HeaderChar">
    <w:name w:val="Header Char"/>
    <w:basedOn w:val="DefaultParagraphFont"/>
    <w:link w:val="Header"/>
    <w:uiPriority w:val="99"/>
    <w:rsid w:val="009653C7"/>
    <w:rPr>
      <w:rFonts w:ascii="Arial" w:hAnsi="Arial" w:cs="Arial"/>
      <w:sz w:val="20"/>
      <w:szCs w:val="20"/>
    </w:rPr>
  </w:style>
  <w:style w:type="paragraph" w:styleId="Footer">
    <w:name w:val="footer"/>
    <w:basedOn w:val="Normal"/>
    <w:link w:val="FooterChar"/>
    <w:uiPriority w:val="99"/>
    <w:unhideWhenUsed/>
    <w:rsid w:val="009653C7"/>
    <w:pPr>
      <w:tabs>
        <w:tab w:val="center" w:pos="4680"/>
        <w:tab w:val="right" w:pos="9360"/>
      </w:tabs>
    </w:pPr>
  </w:style>
  <w:style w:type="character" w:customStyle="1" w:styleId="FooterChar">
    <w:name w:val="Footer Char"/>
    <w:basedOn w:val="DefaultParagraphFont"/>
    <w:link w:val="Footer"/>
    <w:uiPriority w:val="99"/>
    <w:rsid w:val="009653C7"/>
    <w:rPr>
      <w:rFonts w:ascii="Arial" w:hAnsi="Arial" w:cs="Arial"/>
      <w:sz w:val="20"/>
      <w:szCs w:val="20"/>
    </w:rPr>
  </w:style>
  <w:style w:type="paragraph" w:styleId="ListParagraph">
    <w:name w:val="List Paragraph"/>
    <w:basedOn w:val="Normal"/>
    <w:uiPriority w:val="34"/>
    <w:qFormat/>
    <w:rsid w:val="0052293D"/>
    <w:pPr>
      <w:autoSpaceDE/>
      <w:autoSpaceDN/>
      <w:ind w:left="720"/>
    </w:pPr>
    <w:rPr>
      <w:rFonts w:asciiTheme="minorHAnsi" w:eastAsiaTheme="minorHAnsi" w:hAnsiTheme="minorHAnsi" w:cstheme="minorBidi"/>
      <w:sz w:val="22"/>
      <w:szCs w:val="22"/>
    </w:rPr>
  </w:style>
  <w:style w:type="paragraph" w:customStyle="1" w:styleId="DayofWeek">
    <w:name w:val="DayofWeek"/>
    <w:basedOn w:val="Normal"/>
    <w:qFormat/>
    <w:rsid w:val="00AE60CD"/>
    <w:pPr>
      <w:jc w:val="center"/>
    </w:pPr>
    <w:rPr>
      <w:b/>
      <w:bCs/>
      <w:color w:val="FFFFFF"/>
      <w:sz w:val="24"/>
      <w:szCs w:val="24"/>
    </w:rPr>
  </w:style>
  <w:style w:type="character" w:styleId="Hyperlink">
    <w:name w:val="Hyperlink"/>
    <w:basedOn w:val="DefaultParagraphFont"/>
    <w:uiPriority w:val="99"/>
    <w:unhideWhenUsed/>
    <w:rsid w:val="00AA5FB7"/>
    <w:rPr>
      <w:color w:val="0563C1" w:themeColor="hyperlink"/>
      <w:u w:val="single"/>
    </w:rPr>
  </w:style>
  <w:style w:type="paragraph" w:customStyle="1" w:styleId="Paragraph">
    <w:name w:val="Paragraph"/>
    <w:basedOn w:val="Normal"/>
    <w:link w:val="ParagraphChar"/>
    <w:qFormat/>
    <w:rsid w:val="00673DD0"/>
    <w:pPr>
      <w:shd w:val="clear" w:color="auto" w:fill="FFFFFF"/>
      <w:spacing w:after="120"/>
    </w:pPr>
    <w:rPr>
      <w:rFonts w:eastAsia="Times New Roman"/>
      <w:color w:val="000000"/>
      <w:lang w:val="en"/>
    </w:rPr>
  </w:style>
  <w:style w:type="paragraph" w:customStyle="1" w:styleId="Author">
    <w:name w:val="Author"/>
    <w:basedOn w:val="Normal"/>
    <w:qFormat/>
    <w:rsid w:val="00D94A77"/>
    <w:pPr>
      <w:spacing w:after="160"/>
    </w:pPr>
    <w:rPr>
      <w:rFonts w:ascii="Britannic Bold" w:hAnsi="Britannic Bold"/>
      <w:sz w:val="24"/>
      <w:szCs w:val="24"/>
      <w:lang w:val="en"/>
    </w:rPr>
  </w:style>
  <w:style w:type="character" w:customStyle="1" w:styleId="ParagraphChar">
    <w:name w:val="Paragraph Char"/>
    <w:basedOn w:val="DefaultParagraphFont"/>
    <w:link w:val="Paragraph"/>
    <w:rsid w:val="00673DD0"/>
    <w:rPr>
      <w:rFonts w:ascii="Arial" w:eastAsia="Times New Roman" w:hAnsi="Arial" w:cs="Arial"/>
      <w:color w:val="000000"/>
      <w:sz w:val="20"/>
      <w:szCs w:val="20"/>
      <w:shd w:val="clear" w:color="auto" w:fill="FFFFFF"/>
      <w:lang w:val="en"/>
    </w:rPr>
  </w:style>
  <w:style w:type="character" w:customStyle="1" w:styleId="Heading3Char">
    <w:name w:val="Heading 3 Char"/>
    <w:basedOn w:val="DefaultParagraphFont"/>
    <w:link w:val="Heading3"/>
    <w:uiPriority w:val="9"/>
    <w:rsid w:val="00F84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8419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F84190"/>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F84190"/>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FE7725"/>
    <w:rPr>
      <w:rFonts w:asciiTheme="majorHAnsi" w:eastAsiaTheme="majorEastAsia" w:hAnsiTheme="majorHAnsi" w:cstheme="majorBidi"/>
      <w:i/>
      <w:iCs/>
      <w:color w:val="1F4D78" w:themeColor="accent1" w:themeShade="7F"/>
      <w:sz w:val="20"/>
      <w:szCs w:val="20"/>
    </w:rPr>
  </w:style>
  <w:style w:type="character" w:styleId="CommentReference">
    <w:name w:val="annotation reference"/>
    <w:basedOn w:val="DefaultParagraphFont"/>
    <w:uiPriority w:val="99"/>
    <w:semiHidden/>
    <w:unhideWhenUsed/>
    <w:rsid w:val="009C7F79"/>
    <w:rPr>
      <w:sz w:val="16"/>
      <w:szCs w:val="16"/>
    </w:rPr>
  </w:style>
  <w:style w:type="paragraph" w:styleId="CommentText">
    <w:name w:val="annotation text"/>
    <w:basedOn w:val="Normal"/>
    <w:link w:val="CommentTextChar"/>
    <w:uiPriority w:val="99"/>
    <w:semiHidden/>
    <w:unhideWhenUsed/>
    <w:rsid w:val="009C7F79"/>
  </w:style>
  <w:style w:type="character" w:customStyle="1" w:styleId="CommentTextChar">
    <w:name w:val="Comment Text Char"/>
    <w:basedOn w:val="DefaultParagraphFont"/>
    <w:link w:val="CommentText"/>
    <w:uiPriority w:val="99"/>
    <w:semiHidden/>
    <w:rsid w:val="009C7F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7F79"/>
    <w:rPr>
      <w:b/>
      <w:bCs/>
    </w:rPr>
  </w:style>
  <w:style w:type="character" w:customStyle="1" w:styleId="CommentSubjectChar">
    <w:name w:val="Comment Subject Char"/>
    <w:basedOn w:val="CommentTextChar"/>
    <w:link w:val="CommentSubject"/>
    <w:uiPriority w:val="99"/>
    <w:semiHidden/>
    <w:rsid w:val="009C7F79"/>
    <w:rPr>
      <w:rFonts w:ascii="Arial" w:hAnsi="Arial" w:cs="Arial"/>
      <w:b/>
      <w:bCs/>
      <w:sz w:val="20"/>
      <w:szCs w:val="20"/>
    </w:rPr>
  </w:style>
  <w:style w:type="paragraph" w:styleId="NoSpacing">
    <w:name w:val="No Spacing"/>
    <w:uiPriority w:val="1"/>
    <w:qFormat/>
    <w:rsid w:val="00204AF4"/>
    <w:pPr>
      <w:autoSpaceDE w:val="0"/>
      <w:autoSpaceDN w:val="0"/>
      <w:spacing w:after="0"/>
    </w:pPr>
    <w:rPr>
      <w:rFonts w:ascii="Arial" w:hAnsi="Arial" w:cs="Arial"/>
      <w:sz w:val="20"/>
      <w:szCs w:val="20"/>
    </w:rPr>
  </w:style>
  <w:style w:type="character" w:styleId="FollowedHyperlink">
    <w:name w:val="FollowedHyperlink"/>
    <w:basedOn w:val="DefaultParagraphFont"/>
    <w:uiPriority w:val="99"/>
    <w:semiHidden/>
    <w:unhideWhenUsed/>
    <w:rsid w:val="005B3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403">
      <w:bodyDiv w:val="1"/>
      <w:marLeft w:val="0"/>
      <w:marRight w:val="0"/>
      <w:marTop w:val="0"/>
      <w:marBottom w:val="0"/>
      <w:divBdr>
        <w:top w:val="none" w:sz="0" w:space="0" w:color="auto"/>
        <w:left w:val="none" w:sz="0" w:space="0" w:color="auto"/>
        <w:bottom w:val="none" w:sz="0" w:space="0" w:color="auto"/>
        <w:right w:val="none" w:sz="0" w:space="0" w:color="auto"/>
      </w:divBdr>
    </w:div>
    <w:div w:id="1771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s15@psu.edu" TargetMode="External"/><Relationship Id="rId18" Type="http://schemas.openxmlformats.org/officeDocument/2006/relationships/hyperlink" Target="mailto:paa10@psu.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dc15@psu.edu" TargetMode="External"/><Relationship Id="rId2" Type="http://schemas.openxmlformats.org/officeDocument/2006/relationships/customXml" Target="../customXml/item2.xml"/><Relationship Id="rId16" Type="http://schemas.openxmlformats.org/officeDocument/2006/relationships/hyperlink" Target="mailto:mdo10@psu.edu" TargetMode="External"/><Relationship Id="rId20" Type="http://schemas.openxmlformats.org/officeDocument/2006/relationships/hyperlink" Target="http://www.wb.psu.edu/Student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as23@psu.edu" TargetMode="External"/><Relationship Id="rId10" Type="http://schemas.openxmlformats.org/officeDocument/2006/relationships/header" Target="header1.xml"/><Relationship Id="rId19" Type="http://schemas.openxmlformats.org/officeDocument/2006/relationships/hyperlink" Target="mailto:adc15@psu.ed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hdp3@psu.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17\AppData\Roaming\Microsoft\Templates\7%20day%20calendar%20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368174C2-B90A-47C4-9E0E-7325496F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day calendar grid</Template>
  <TotalTime>662</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SSS Event Calendar, September 2014</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Event Calendar, September 2014</dc:title>
  <dc:creator>SUSAN ELIZABETH HALES</dc:creator>
  <cp:keywords/>
  <cp:lastModifiedBy>PATRICIA ANN ARCANGELI</cp:lastModifiedBy>
  <cp:revision>21</cp:revision>
  <cp:lastPrinted>2015-01-15T16:46:00Z</cp:lastPrinted>
  <dcterms:created xsi:type="dcterms:W3CDTF">2014-12-22T17:03:00Z</dcterms:created>
  <dcterms:modified xsi:type="dcterms:W3CDTF">2015-01-16T21:44:00Z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