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36" w:rsidRPr="00C21941" w:rsidRDefault="008B6EDA" w:rsidP="00BB1E36">
      <w:pPr>
        <w:pStyle w:val="Header"/>
        <w:spacing w:after="240"/>
        <w:jc w:val="center"/>
        <w:rPr>
          <w:b/>
        </w:rPr>
      </w:pPr>
      <w:r>
        <w:rPr>
          <w:b/>
          <w:noProof/>
        </w:rPr>
        <w:drawing>
          <wp:anchor distT="0" distB="0" distL="114300" distR="114300" simplePos="0" relativeHeight="251662336" behindDoc="1" locked="0" layoutInCell="1" allowOverlap="1">
            <wp:simplePos x="0" y="0"/>
            <wp:positionH relativeFrom="column">
              <wp:posOffset>-285750</wp:posOffset>
            </wp:positionH>
            <wp:positionV relativeFrom="page">
              <wp:posOffset>419100</wp:posOffset>
            </wp:positionV>
            <wp:extent cx="1352550" cy="742950"/>
            <wp:effectExtent l="0" t="0" r="0" b="0"/>
            <wp:wrapNone/>
            <wp:docPr id="2" name="Picture 2" descr="Penn State Nittany Lion Statue" title="Penn State Nittany Lion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_std_trans.gif"/>
                    <pic:cNvPicPr/>
                  </pic:nvPicPr>
                  <pic:blipFill>
                    <a:blip r:embed="rId9">
                      <a:extLst>
                        <a:ext uri="{28A0092B-C50C-407E-A947-70E740481C1C}">
                          <a14:useLocalDpi xmlns:a14="http://schemas.microsoft.com/office/drawing/2010/main" val="0"/>
                        </a:ext>
                      </a:extLst>
                    </a:blip>
                    <a:stretch>
                      <a:fillRect/>
                    </a:stretch>
                  </pic:blipFill>
                  <pic:spPr>
                    <a:xfrm>
                      <a:off x="0" y="0"/>
                      <a:ext cx="1352550" cy="742950"/>
                    </a:xfrm>
                    <a:prstGeom prst="rect">
                      <a:avLst/>
                    </a:prstGeom>
                  </pic:spPr>
                </pic:pic>
              </a:graphicData>
            </a:graphic>
          </wp:anchor>
        </w:drawing>
      </w:r>
      <w:r w:rsidR="00BB1E36" w:rsidRPr="00C21941">
        <w:rPr>
          <w:b/>
          <w:noProof/>
        </w:rPr>
        <mc:AlternateContent>
          <mc:Choice Requires="wps">
            <w:drawing>
              <wp:anchor distT="0" distB="0" distL="114300" distR="114300" simplePos="0" relativeHeight="251661312" behindDoc="1" locked="0" layoutInCell="1" allowOverlap="1" wp14:anchorId="0235A9B2" wp14:editId="5FBBD147">
                <wp:simplePos x="0" y="0"/>
                <wp:positionH relativeFrom="margin">
                  <wp:posOffset>-371475</wp:posOffset>
                </wp:positionH>
                <wp:positionV relativeFrom="page">
                  <wp:posOffset>314325</wp:posOffset>
                </wp:positionV>
                <wp:extent cx="7620000" cy="1400175"/>
                <wp:effectExtent l="0" t="0" r="0" b="9525"/>
                <wp:wrapNone/>
                <wp:docPr id="6" name="Rectangle 6" descr="Decorative box"/>
                <wp:cNvGraphicFramePr/>
                <a:graphic xmlns:a="http://schemas.openxmlformats.org/drawingml/2006/main">
                  <a:graphicData uri="http://schemas.microsoft.com/office/word/2010/wordprocessingShape">
                    <wps:wsp>
                      <wps:cNvSpPr/>
                      <wps:spPr>
                        <a:xfrm>
                          <a:off x="0" y="0"/>
                          <a:ext cx="7620000" cy="1400175"/>
                        </a:xfrm>
                        <a:prstGeom prst="rect">
                          <a:avLst/>
                        </a:prstGeom>
                        <a:solidFill>
                          <a:schemeClr val="accent2"/>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0615AE" id="Rectangle 6" o:spid="_x0000_s1026" alt="Decorative box" style="position:absolute;margin-left:-29.25pt;margin-top:24.75pt;width:600pt;height:110.25pt;z-index:-25165516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" fillcolor="#ed7d31 [3205]" stroked="f" strokeweight="1pt">
                <w10:wrap anchorx="margin" anchory="page"/>
              </v:rect>
            </w:pict>
          </mc:Fallback>
        </mc:AlternateContent>
      </w:r>
      <w:r w:rsidR="00BB1E36" w:rsidRPr="00C21941">
        <w:rPr>
          <w:b/>
        </w:rPr>
        <w:t>Student Support Services</w:t>
      </w:r>
    </w:p>
    <w:p w:rsidR="00BB1E36" w:rsidRDefault="00BB1E36" w:rsidP="00BB1E36">
      <w:pPr>
        <w:pStyle w:val="Header"/>
        <w:spacing w:after="160"/>
        <w:jc w:val="center"/>
        <w:rPr>
          <w:sz w:val="72"/>
          <w:szCs w:val="72"/>
          <w14:shadow w14:blurRad="50800" w14:dist="38100" w14:dir="2700000" w14:sx="100000" w14:sy="100000" w14:kx="0" w14:ky="0" w14:algn="tl">
            <w14:srgbClr w14:val="000000">
              <w14:alpha w14:val="60000"/>
            </w14:srgbClr>
          </w14:shadow>
        </w:rPr>
      </w:pPr>
      <w:r w:rsidRPr="009653C7">
        <w:rPr>
          <w:sz w:val="72"/>
          <w:szCs w:val="72"/>
          <w14:shadow w14:blurRad="50800" w14:dist="38100" w14:dir="2700000" w14:sx="100000" w14:sy="100000" w14:kx="0" w14:ky="0" w14:algn="tl">
            <w14:srgbClr w14:val="000000">
              <w14:alpha w14:val="60000"/>
            </w14:srgbClr>
          </w14:shadow>
        </w:rPr>
        <w:t>The Pinnacle</w:t>
      </w:r>
    </w:p>
    <w:p w:rsidR="00BB1E36" w:rsidRPr="00C21941" w:rsidRDefault="00BB1E36" w:rsidP="00673DD0">
      <w:pPr>
        <w:pStyle w:val="Header"/>
        <w:spacing w:after="120"/>
        <w:jc w:val="center"/>
        <w:rPr>
          <w:b/>
        </w:rPr>
      </w:pPr>
      <w:r w:rsidRPr="00C21941">
        <w:rPr>
          <w:b/>
        </w:rPr>
        <w:t>“Our mission is to support you in your success.”</w:t>
      </w:r>
    </w:p>
    <w:p w:rsidR="00BB1E36" w:rsidRDefault="00D843E6" w:rsidP="00BB1E36">
      <w:pPr>
        <w:pStyle w:val="Header"/>
      </w:pPr>
      <w:r w:rsidRPr="00C21941">
        <w:rPr>
          <w:b/>
          <w:noProof/>
        </w:rPr>
        <mc:AlternateContent>
          <mc:Choice Requires="wps">
            <w:drawing>
              <wp:anchor distT="0" distB="0" distL="114300" distR="114300" simplePos="0" relativeHeight="251659264" behindDoc="1" locked="0" layoutInCell="1" allowOverlap="1" wp14:anchorId="385F8356" wp14:editId="433E42EC">
                <wp:simplePos x="0" y="0"/>
                <wp:positionH relativeFrom="column">
                  <wp:posOffset>-381000</wp:posOffset>
                </wp:positionH>
                <wp:positionV relativeFrom="page">
                  <wp:posOffset>1790700</wp:posOffset>
                </wp:positionV>
                <wp:extent cx="2686050" cy="7848600"/>
                <wp:effectExtent l="0" t="0" r="0" b="0"/>
                <wp:wrapNone/>
                <wp:docPr id="7" name="Rectangle 7" descr="Table of contents" title="Table of Contents"/>
                <wp:cNvGraphicFramePr/>
                <a:graphic xmlns:a="http://schemas.openxmlformats.org/drawingml/2006/main">
                  <a:graphicData uri="http://schemas.microsoft.com/office/word/2010/wordprocessingShape">
                    <wps:wsp>
                      <wps:cNvSpPr/>
                      <wps:spPr>
                        <a:xfrm>
                          <a:off x="0" y="0"/>
                          <a:ext cx="2686050" cy="7848600"/>
                        </a:xfrm>
                        <a:prstGeom prst="rect">
                          <a:avLst/>
                        </a:prstGeom>
                        <a:solidFill>
                          <a:schemeClr val="accent2"/>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64AF0C" id="Rectangle 7" o:spid="_x0000_s1026" alt="Title: Table of Contents - Description: Table of contents" style="position:absolute;margin-left:-30pt;margin-top:141pt;width:211.5pt;height:6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" fillcolor="#ed7d31 [3205]" stroked="f" strokeweight="1pt">
                <w10:wrap anchory="page"/>
              </v:rect>
            </w:pict>
          </mc:Fallback>
        </mc:AlternateContent>
      </w:r>
    </w:p>
    <w:p w:rsidR="00BB1E36" w:rsidRDefault="00BB1E36" w:rsidP="00AE60CD">
      <w:pPr>
        <w:spacing w:after="240"/>
        <w:sectPr w:rsidR="00BB1E36" w:rsidSect="00176DCA">
          <w:headerReference w:type="default" r:id="rId10"/>
          <w:footerReference w:type="default" r:id="rId11"/>
          <w:footerReference w:type="first" r:id="rId12"/>
          <w:pgSz w:w="12240" w:h="15840" w:code="1"/>
          <w:pgMar w:top="720" w:right="720" w:bottom="360" w:left="720" w:header="0" w:footer="360" w:gutter="0"/>
          <w:pgNumType w:start="1" w:chapStyle="1"/>
          <w:cols w:space="720"/>
          <w:titlePg/>
          <w:docGrid w:linePitch="272"/>
        </w:sectPr>
      </w:pPr>
    </w:p>
    <w:p w:rsidR="00AA5FB7" w:rsidRPr="007059B5" w:rsidRDefault="00AA5FB7" w:rsidP="00673DD0">
      <w:pPr>
        <w:spacing w:before="400" w:after="360"/>
        <w:rPr>
          <w:rFonts w:ascii="Britannic Bold" w:hAnsi="Britannic Bold"/>
          <w:sz w:val="24"/>
          <w:szCs w:val="24"/>
        </w:rPr>
      </w:pPr>
      <w:r w:rsidRPr="007059B5">
        <w:rPr>
          <w:rFonts w:ascii="Britannic Bold" w:hAnsi="Britannic Bold"/>
          <w:sz w:val="24"/>
          <w:szCs w:val="24"/>
        </w:rPr>
        <w:lastRenderedPageBreak/>
        <w:t xml:space="preserve">Volume 17, Issue </w:t>
      </w:r>
      <w:r w:rsidR="006C6705">
        <w:rPr>
          <w:rFonts w:ascii="Britannic Bold" w:hAnsi="Britannic Bold"/>
          <w:sz w:val="24"/>
          <w:szCs w:val="24"/>
        </w:rPr>
        <w:t>6</w:t>
      </w:r>
      <w:r w:rsidRPr="007059B5">
        <w:rPr>
          <w:rFonts w:ascii="Britannic Bold" w:hAnsi="Britannic Bold"/>
          <w:sz w:val="24"/>
          <w:szCs w:val="24"/>
        </w:rPr>
        <w:br/>
      </w:r>
      <w:r w:rsidR="006C6705">
        <w:rPr>
          <w:rFonts w:ascii="Britannic Bold" w:hAnsi="Britannic Bold"/>
          <w:sz w:val="24"/>
          <w:szCs w:val="24"/>
        </w:rPr>
        <w:t>October 2014</w:t>
      </w:r>
      <w:r w:rsidR="003F6378">
        <w:rPr>
          <w:rFonts w:ascii="Britannic Bold" w:hAnsi="Britannic Bold"/>
          <w:sz w:val="24"/>
          <w:szCs w:val="24"/>
        </w:rPr>
        <w:t xml:space="preserve"> </w:t>
      </w:r>
    </w:p>
    <w:p w:rsidR="006742F7" w:rsidRDefault="00AA5FB7" w:rsidP="00AA5FB7">
      <w:pPr>
        <w:tabs>
          <w:tab w:val="left" w:pos="1440"/>
        </w:tabs>
        <w:spacing w:before="240" w:after="240"/>
        <w:rPr>
          <w:b/>
        </w:rPr>
      </w:pPr>
      <w:r w:rsidRPr="007059B5">
        <w:rPr>
          <w:b/>
        </w:rPr>
        <w:t>Coordinator</w:t>
      </w:r>
      <w:r w:rsidR="007059B5" w:rsidRPr="007059B5">
        <w:rPr>
          <w:b/>
        </w:rPr>
        <w:t>:</w:t>
      </w:r>
      <w:r>
        <w:tab/>
      </w:r>
      <w:r>
        <w:br/>
      </w:r>
      <w:r>
        <w:tab/>
        <w:t>Patricia Staskiel</w:t>
      </w:r>
      <w:r>
        <w:br/>
      </w:r>
      <w:r>
        <w:tab/>
      </w:r>
      <w:hyperlink r:id="rId13" w:history="1">
        <w:r w:rsidRPr="00617F3B">
          <w:rPr>
            <w:rStyle w:val="Hyperlink"/>
          </w:rPr>
          <w:t>pms15@psu.edu</w:t>
        </w:r>
      </w:hyperlink>
    </w:p>
    <w:p w:rsidR="007059B5" w:rsidRDefault="007059B5" w:rsidP="00AA5FB7">
      <w:pPr>
        <w:tabs>
          <w:tab w:val="left" w:pos="1440"/>
        </w:tabs>
        <w:spacing w:before="240" w:after="240"/>
      </w:pPr>
      <w:r w:rsidRPr="007059B5">
        <w:rPr>
          <w:b/>
        </w:rPr>
        <w:t>Academic Counselor:</w:t>
      </w:r>
      <w:r>
        <w:br/>
      </w:r>
      <w:r>
        <w:tab/>
        <w:t>Gail Stevens</w:t>
      </w:r>
      <w:r>
        <w:br/>
      </w:r>
      <w:r>
        <w:tab/>
      </w:r>
      <w:hyperlink r:id="rId14" w:history="1">
        <w:r w:rsidRPr="00617F3B">
          <w:rPr>
            <w:rStyle w:val="Hyperlink"/>
          </w:rPr>
          <w:t>gas23@psu.edu</w:t>
        </w:r>
      </w:hyperlink>
      <w:r>
        <w:br/>
      </w:r>
      <w:r>
        <w:tab/>
        <w:t>570-675-9194</w:t>
      </w:r>
    </w:p>
    <w:p w:rsidR="007059B5" w:rsidRDefault="007059B5" w:rsidP="00AA5FB7">
      <w:pPr>
        <w:tabs>
          <w:tab w:val="left" w:pos="1440"/>
        </w:tabs>
        <w:spacing w:before="240" w:after="240"/>
      </w:pPr>
      <w:r w:rsidRPr="007059B5">
        <w:rPr>
          <w:b/>
        </w:rPr>
        <w:t>English Tutor:</w:t>
      </w:r>
      <w:r>
        <w:br/>
      </w:r>
      <w:r>
        <w:tab/>
        <w:t>Marilyn Olenick</w:t>
      </w:r>
      <w:r>
        <w:br/>
      </w:r>
      <w:r>
        <w:tab/>
      </w:r>
      <w:hyperlink r:id="rId15" w:history="1">
        <w:r w:rsidRPr="00617F3B">
          <w:rPr>
            <w:rStyle w:val="Hyperlink"/>
          </w:rPr>
          <w:t>mdo10@psu.edu</w:t>
        </w:r>
      </w:hyperlink>
    </w:p>
    <w:p w:rsidR="007059B5" w:rsidRDefault="007059B5" w:rsidP="00AA5FB7">
      <w:pPr>
        <w:tabs>
          <w:tab w:val="left" w:pos="1440"/>
        </w:tabs>
        <w:spacing w:before="240" w:after="240"/>
      </w:pPr>
      <w:r w:rsidRPr="007059B5">
        <w:rPr>
          <w:b/>
        </w:rPr>
        <w:t>Math Tutor:</w:t>
      </w:r>
      <w:r>
        <w:br/>
      </w:r>
      <w:r>
        <w:tab/>
        <w:t>Anson Carter</w:t>
      </w:r>
      <w:r>
        <w:br/>
      </w:r>
      <w:r>
        <w:tab/>
      </w:r>
      <w:hyperlink r:id="rId16" w:history="1">
        <w:r w:rsidRPr="00617F3B">
          <w:rPr>
            <w:rStyle w:val="Hyperlink"/>
          </w:rPr>
          <w:t>adc15@psu.edu</w:t>
        </w:r>
      </w:hyperlink>
    </w:p>
    <w:p w:rsidR="007059B5" w:rsidRPr="00AA5FB7" w:rsidRDefault="007059B5" w:rsidP="00AA5FB7">
      <w:pPr>
        <w:tabs>
          <w:tab w:val="left" w:pos="1440"/>
        </w:tabs>
        <w:spacing w:before="240" w:after="240"/>
      </w:pPr>
      <w:r w:rsidRPr="007059B5">
        <w:rPr>
          <w:b/>
        </w:rPr>
        <w:t>Staff Assistant:</w:t>
      </w:r>
      <w:r>
        <w:br/>
      </w:r>
      <w:r>
        <w:tab/>
        <w:t>Pat Arcangeli</w:t>
      </w:r>
      <w:r>
        <w:br/>
      </w:r>
      <w:r>
        <w:tab/>
      </w:r>
      <w:hyperlink r:id="rId17" w:history="1">
        <w:r w:rsidRPr="00617F3B">
          <w:rPr>
            <w:rStyle w:val="Hyperlink"/>
          </w:rPr>
          <w:t>paa10@psu.edu</w:t>
        </w:r>
      </w:hyperlink>
      <w:r>
        <w:br/>
      </w:r>
      <w:r>
        <w:tab/>
        <w:t>570-675-9112</w:t>
      </w:r>
    </w:p>
    <w:p w:rsidR="005364D2" w:rsidRDefault="007059B5" w:rsidP="00F85489">
      <w:pPr>
        <w:pBdr>
          <w:top w:val="single" w:sz="4" w:space="7" w:color="auto"/>
          <w:left w:val="single" w:sz="4" w:space="7" w:color="auto"/>
          <w:bottom w:val="single" w:sz="4" w:space="7" w:color="auto"/>
          <w:right w:val="single" w:sz="4" w:space="7" w:color="auto"/>
        </w:pBdr>
        <w:spacing w:before="360"/>
        <w:rPr>
          <w:b/>
        </w:rPr>
      </w:pPr>
      <w:r w:rsidRPr="007059B5">
        <w:rPr>
          <w:b/>
        </w:rPr>
        <w:t>Location:</w:t>
      </w:r>
    </w:p>
    <w:p w:rsidR="007059B5" w:rsidRPr="005364D2" w:rsidRDefault="007059B5" w:rsidP="0040435E">
      <w:pPr>
        <w:pBdr>
          <w:top w:val="single" w:sz="4" w:space="7" w:color="auto"/>
          <w:left w:val="single" w:sz="4" w:space="7" w:color="auto"/>
          <w:bottom w:val="single" w:sz="4" w:space="7" w:color="auto"/>
          <w:right w:val="single" w:sz="4" w:space="7" w:color="auto"/>
        </w:pBdr>
        <w:rPr>
          <w:b/>
        </w:rPr>
      </w:pPr>
      <w:r>
        <w:t>Murphy Student Services Center</w:t>
      </w:r>
    </w:p>
    <w:p w:rsidR="007059B5" w:rsidRPr="007059B5" w:rsidRDefault="007059B5" w:rsidP="0040435E">
      <w:pPr>
        <w:pBdr>
          <w:top w:val="single" w:sz="4" w:space="7" w:color="auto"/>
          <w:left w:val="single" w:sz="4" w:space="7" w:color="auto"/>
          <w:bottom w:val="single" w:sz="4" w:space="7" w:color="auto"/>
          <w:right w:val="single" w:sz="4" w:space="7" w:color="auto"/>
        </w:pBdr>
        <w:spacing w:before="120"/>
        <w:rPr>
          <w:b/>
        </w:rPr>
      </w:pPr>
      <w:r w:rsidRPr="007059B5">
        <w:rPr>
          <w:b/>
        </w:rPr>
        <w:t>Office Hours:</w:t>
      </w:r>
    </w:p>
    <w:p w:rsidR="007059B5" w:rsidRDefault="007059B5" w:rsidP="00F85489">
      <w:pPr>
        <w:pBdr>
          <w:top w:val="single" w:sz="4" w:space="7" w:color="auto"/>
          <w:left w:val="single" w:sz="4" w:space="7" w:color="auto"/>
          <w:bottom w:val="single" w:sz="4" w:space="7" w:color="auto"/>
          <w:right w:val="single" w:sz="4" w:space="7" w:color="auto"/>
        </w:pBdr>
        <w:spacing w:after="240"/>
      </w:pPr>
      <w:r>
        <w:t>Monday-Friday, 8:00am – 4:30pm</w:t>
      </w:r>
    </w:p>
    <w:p w:rsidR="007059B5" w:rsidRDefault="007059B5" w:rsidP="0052293D"/>
    <w:p w:rsidR="00662A46" w:rsidRPr="00662A46" w:rsidRDefault="00662A46" w:rsidP="0052293D">
      <w:pPr>
        <w:rPr>
          <w:rFonts w:ascii="Britannic Bold" w:hAnsi="Britannic Bold"/>
          <w:sz w:val="32"/>
          <w:szCs w:val="32"/>
        </w:rPr>
      </w:pPr>
      <w:r w:rsidRPr="00662A46">
        <w:rPr>
          <w:rFonts w:ascii="Britannic Bold" w:hAnsi="Britannic Bold"/>
          <w:sz w:val="32"/>
          <w:szCs w:val="32"/>
        </w:rPr>
        <w:t>In This Issue</w:t>
      </w:r>
    </w:p>
    <w:p w:rsidR="0052293D" w:rsidRDefault="00662A46" w:rsidP="00D6670A">
      <w:pPr>
        <w:tabs>
          <w:tab w:val="right" w:leader="dot" w:pos="3120"/>
        </w:tabs>
      </w:pPr>
      <w:r>
        <w:t>From the Murphy Center</w:t>
      </w:r>
      <w:r w:rsidR="00D6670A">
        <w:tab/>
        <w:t>1</w:t>
      </w:r>
    </w:p>
    <w:p w:rsidR="00662A46" w:rsidRDefault="003939D3" w:rsidP="00D6670A">
      <w:pPr>
        <w:tabs>
          <w:tab w:val="right" w:leader="dot" w:pos="3120"/>
        </w:tabs>
      </w:pPr>
      <w:r>
        <w:t>Legacy Award Winners</w:t>
      </w:r>
      <w:r w:rsidR="00D6670A">
        <w:tab/>
        <w:t>2</w:t>
      </w:r>
    </w:p>
    <w:p w:rsidR="00662A46" w:rsidRDefault="00662A46" w:rsidP="00D6670A">
      <w:pPr>
        <w:tabs>
          <w:tab w:val="right" w:leader="dot" w:pos="3120"/>
        </w:tabs>
      </w:pPr>
      <w:r>
        <w:t>Career Corner</w:t>
      </w:r>
      <w:r w:rsidR="00D6670A">
        <w:tab/>
        <w:t>2</w:t>
      </w:r>
    </w:p>
    <w:p w:rsidR="00662A46" w:rsidRDefault="003939D3" w:rsidP="00D6670A">
      <w:pPr>
        <w:tabs>
          <w:tab w:val="right" w:leader="dot" w:pos="3120"/>
        </w:tabs>
      </w:pPr>
      <w:r>
        <w:t>Grammar Tips</w:t>
      </w:r>
      <w:r w:rsidR="00D6670A">
        <w:tab/>
        <w:t>2</w:t>
      </w:r>
    </w:p>
    <w:p w:rsidR="00662A46" w:rsidRDefault="003939D3" w:rsidP="00D6670A">
      <w:pPr>
        <w:tabs>
          <w:tab w:val="right" w:leader="dot" w:pos="3120"/>
        </w:tabs>
      </w:pPr>
      <w:r>
        <w:t>English &amp; Math Tutoring</w:t>
      </w:r>
      <w:r w:rsidR="00D6670A">
        <w:tab/>
        <w:t>2</w:t>
      </w:r>
    </w:p>
    <w:p w:rsidR="00662A46" w:rsidRDefault="005E462A" w:rsidP="00D6670A">
      <w:pPr>
        <w:tabs>
          <w:tab w:val="right" w:leader="dot" w:pos="3120"/>
        </w:tabs>
      </w:pPr>
      <w:r>
        <w:t xml:space="preserve">Plan Ahead </w:t>
      </w:r>
      <w:r w:rsidR="000A7D35">
        <w:t>………………………..</w:t>
      </w:r>
      <w:r w:rsidR="00D6670A">
        <w:t>2</w:t>
      </w:r>
    </w:p>
    <w:p w:rsidR="005E462A" w:rsidRDefault="005E462A" w:rsidP="00D6670A">
      <w:pPr>
        <w:tabs>
          <w:tab w:val="right" w:leader="dot" w:pos="3120"/>
        </w:tabs>
      </w:pPr>
      <w:r>
        <w:t>Math Matters</w:t>
      </w:r>
      <w:r w:rsidR="000A7D35">
        <w:tab/>
      </w:r>
      <w:r>
        <w:t>…………………</w:t>
      </w:r>
      <w:r w:rsidR="000A7D35">
        <w:t>…2</w:t>
      </w:r>
    </w:p>
    <w:p w:rsidR="00662A46" w:rsidRDefault="003939D3" w:rsidP="00D6670A">
      <w:pPr>
        <w:tabs>
          <w:tab w:val="right" w:leader="dot" w:pos="3120"/>
        </w:tabs>
      </w:pPr>
      <w:r>
        <w:t xml:space="preserve">Event </w:t>
      </w:r>
      <w:r w:rsidR="00662A46">
        <w:t>Calendar</w:t>
      </w:r>
      <w:r w:rsidR="00D6670A">
        <w:tab/>
        <w:t>3</w:t>
      </w:r>
    </w:p>
    <w:p w:rsidR="009653C7" w:rsidRPr="007C2DA5" w:rsidRDefault="00673DD0" w:rsidP="00222CC1">
      <w:pPr>
        <w:pStyle w:val="Heading1"/>
        <w:spacing w:after="0"/>
        <w:rPr>
          <w:sz w:val="36"/>
          <w:szCs w:val="36"/>
        </w:rPr>
      </w:pPr>
      <w:r w:rsidRPr="007C2DA5">
        <w:rPr>
          <w:sz w:val="36"/>
          <w:szCs w:val="36"/>
        </w:rPr>
        <w:lastRenderedPageBreak/>
        <w:t>From Murphy Student Services Center</w:t>
      </w:r>
    </w:p>
    <w:p w:rsidR="00673DD0" w:rsidRPr="00673DD0" w:rsidRDefault="00673DD0" w:rsidP="00D94A77">
      <w:pPr>
        <w:pStyle w:val="Author"/>
      </w:pPr>
      <w:r w:rsidRPr="00D94A77">
        <w:t xml:space="preserve">Patricia Staskiel, </w:t>
      </w:r>
      <w:r w:rsidR="00FE69AD">
        <w:t xml:space="preserve">Coordinator </w:t>
      </w:r>
      <w:proofErr w:type="spellStart"/>
      <w:r w:rsidR="00FE69AD">
        <w:t>Tr</w:t>
      </w:r>
      <w:r w:rsidR="00FE69AD" w:rsidRPr="00FE69AD">
        <w:rPr>
          <w:color w:val="FF0000"/>
        </w:rPr>
        <w:t>i</w:t>
      </w:r>
      <w:r w:rsidR="00FE69AD">
        <w:t>O</w:t>
      </w:r>
      <w:proofErr w:type="spellEnd"/>
      <w:r w:rsidR="00FE69AD">
        <w:t xml:space="preserve"> </w:t>
      </w:r>
      <w:r w:rsidRPr="00D94A77">
        <w:t>SSS</w:t>
      </w:r>
      <w:r w:rsidRPr="00673DD0">
        <w:t xml:space="preserve"> </w:t>
      </w:r>
    </w:p>
    <w:p w:rsidR="0052293D" w:rsidRPr="00BE2196" w:rsidRDefault="00FE69AD" w:rsidP="002919C3">
      <w:pPr>
        <w:spacing w:after="180"/>
        <w:rPr>
          <w:rStyle w:val="ParagraphChar"/>
          <w:rFonts w:eastAsiaTheme="minorEastAsia"/>
          <w:sz w:val="24"/>
          <w:szCs w:val="24"/>
          <w:shd w:val="clear" w:color="auto" w:fill="auto"/>
        </w:rPr>
      </w:pPr>
      <w:r>
        <w:rPr>
          <w:sz w:val="24"/>
          <w:szCs w:val="24"/>
        </w:rPr>
        <w:t>It’s hard to believe it’s October and we are approachin</w:t>
      </w:r>
      <w:r w:rsidR="000A7D35">
        <w:rPr>
          <w:sz w:val="24"/>
          <w:szCs w:val="24"/>
        </w:rPr>
        <w:t>g the mid-point of the semester;</w:t>
      </w:r>
      <w:r>
        <w:rPr>
          <w:sz w:val="24"/>
          <w:szCs w:val="24"/>
        </w:rPr>
        <w:t xml:space="preserve"> </w:t>
      </w:r>
      <w:r w:rsidR="000A7D35">
        <w:rPr>
          <w:sz w:val="24"/>
          <w:szCs w:val="24"/>
        </w:rPr>
        <w:t xml:space="preserve">not only is Columbus Day on the calendar, but </w:t>
      </w:r>
      <w:r w:rsidR="00C91F29">
        <w:rPr>
          <w:sz w:val="24"/>
          <w:szCs w:val="24"/>
        </w:rPr>
        <w:t>so are mid-terms, other tests, papers and presentation</w:t>
      </w:r>
      <w:r w:rsidR="00E84130">
        <w:rPr>
          <w:sz w:val="24"/>
          <w:szCs w:val="24"/>
        </w:rPr>
        <w:t>s</w:t>
      </w:r>
      <w:r w:rsidR="00C91F29">
        <w:rPr>
          <w:sz w:val="24"/>
          <w:szCs w:val="24"/>
        </w:rPr>
        <w:t>. October is also the month that you can start planning your schedule for the spring semester. A quick glance at our calendar and one can see just how busy things a</w:t>
      </w:r>
      <w:r w:rsidR="00E84130">
        <w:rPr>
          <w:sz w:val="24"/>
          <w:szCs w:val="24"/>
        </w:rPr>
        <w:t>r</w:t>
      </w:r>
      <w:r w:rsidR="00C91F29">
        <w:rPr>
          <w:sz w:val="24"/>
          <w:szCs w:val="24"/>
        </w:rPr>
        <w:t>e in SSS and on campus. I enjoy the month of October because it usually brings about a full schedule of events and for many other reasons, too; it brings cool temperatures and colorful scenery, football season is in full force, and the World Series takes place.</w:t>
      </w:r>
    </w:p>
    <w:p w:rsidR="00BA69C5" w:rsidRDefault="00C91F29" w:rsidP="0006143C">
      <w:pPr>
        <w:spacing w:after="180"/>
        <w:rPr>
          <w:sz w:val="24"/>
          <w:szCs w:val="24"/>
        </w:rPr>
      </w:pPr>
      <w:r>
        <w:rPr>
          <w:sz w:val="24"/>
          <w:szCs w:val="24"/>
        </w:rPr>
        <w:t>This year, October also brings many opportunities to SSS students. During the month we are pleased to present four different workshops. Friday, October 3</w:t>
      </w:r>
      <w:r w:rsidRPr="00C91F29">
        <w:rPr>
          <w:sz w:val="24"/>
          <w:szCs w:val="24"/>
          <w:vertAlign w:val="superscript"/>
        </w:rPr>
        <w:t>rd</w:t>
      </w:r>
      <w:r>
        <w:rPr>
          <w:sz w:val="24"/>
          <w:szCs w:val="24"/>
        </w:rPr>
        <w:t xml:space="preserve"> finds English tutor Marilyn Olenick offering the “Basics of Writing.” Marilyn will review some key points to assist you as you complete your writing assignments. Please note that this session applies to all writing assignments, not just those from an English course. On Wednesday the 8</w:t>
      </w:r>
      <w:r w:rsidRPr="00C91F29">
        <w:rPr>
          <w:sz w:val="24"/>
          <w:szCs w:val="24"/>
          <w:vertAlign w:val="superscript"/>
        </w:rPr>
        <w:t>th</w:t>
      </w:r>
      <w:r>
        <w:rPr>
          <w:sz w:val="24"/>
          <w:szCs w:val="24"/>
        </w:rPr>
        <w:t>, be sure to join Financial Aid Coordinator Stacey Zelinka for “Transferring to Another Campus – How Will this Affect your Financial Aid?” This workshop will answer your questions and provide you with useful material if you are moving to another campus in the future. Stacey will highlight some key pieces of information that you may not have considered at this point. In addition, you won’t want to miss “Graduate School – 101” on Wednesday the 22</w:t>
      </w:r>
      <w:r w:rsidRPr="00C91F29">
        <w:rPr>
          <w:sz w:val="24"/>
          <w:szCs w:val="24"/>
          <w:vertAlign w:val="superscript"/>
        </w:rPr>
        <w:t>nd</w:t>
      </w:r>
      <w:r>
        <w:rPr>
          <w:sz w:val="24"/>
          <w:szCs w:val="24"/>
        </w:rPr>
        <w:t>. It’s never too early to start planning and to learn the ins and outs necessary for researching and applying to and then enrolling in graduate school. And last, but certainly not l</w:t>
      </w:r>
      <w:r w:rsidR="004D37D8">
        <w:rPr>
          <w:sz w:val="24"/>
          <w:szCs w:val="24"/>
        </w:rPr>
        <w:t>east, one of my favorite topics will be presented on Friday, October 31</w:t>
      </w:r>
      <w:r w:rsidR="004D37D8" w:rsidRPr="004D37D8">
        <w:rPr>
          <w:sz w:val="24"/>
          <w:szCs w:val="24"/>
          <w:vertAlign w:val="superscript"/>
        </w:rPr>
        <w:t>st</w:t>
      </w:r>
      <w:r w:rsidR="004D37D8">
        <w:rPr>
          <w:sz w:val="24"/>
          <w:szCs w:val="24"/>
        </w:rPr>
        <w:t xml:space="preserve"> – “Living with Procrastination.” Come and hear some of my favorite tricks to help avoid the pitfalls of procrastination. In addition, since it is Halloween that day, you never know what other tricks and treats you will find in SSS!</w:t>
      </w:r>
    </w:p>
    <w:p w:rsidR="00F84190" w:rsidRDefault="004D37D8" w:rsidP="00754E8E">
      <w:pPr>
        <w:spacing w:after="180"/>
        <w:rPr>
          <w:rFonts w:eastAsia="Times New Roman"/>
          <w:color w:val="000000"/>
          <w:lang w:val="en"/>
        </w:rPr>
      </w:pPr>
      <w:r>
        <w:rPr>
          <w:sz w:val="24"/>
          <w:szCs w:val="24"/>
        </w:rPr>
        <w:t xml:space="preserve">Be sure to stop in the office to say hello and to check the schedule of upcoming events here in SSS and on campus. Also, please be sure to sign in when you are participating in the Book Resource Program. Remember, in order to provide lunch for our students, we must have ten or more students register in advance for a workshop. Take advantage of all that October has to offer. </w:t>
      </w:r>
      <w:r w:rsidR="00754E8E">
        <w:rPr>
          <w:sz w:val="24"/>
          <w:szCs w:val="24"/>
        </w:rPr>
        <w:t xml:space="preserve">We look forward to seeing you this month. </w:t>
      </w:r>
    </w:p>
    <w:p w:rsidR="00F84190" w:rsidRPr="0052293D" w:rsidRDefault="00F84190" w:rsidP="002919C3">
      <w:pPr>
        <w:spacing w:after="180"/>
        <w:rPr>
          <w:rFonts w:eastAsia="Times New Roman"/>
          <w:color w:val="000000"/>
          <w:lang w:val="en"/>
        </w:rPr>
        <w:sectPr w:rsidR="00F84190" w:rsidRPr="0052293D" w:rsidSect="00176DCA">
          <w:type w:val="continuous"/>
          <w:pgSz w:w="12240" w:h="15840" w:code="1"/>
          <w:pgMar w:top="720" w:right="720" w:bottom="720" w:left="720" w:header="360" w:footer="720" w:gutter="0"/>
          <w:cols w:num="2" w:space="720" w:equalWidth="0">
            <w:col w:w="3120" w:space="720"/>
            <w:col w:w="6960"/>
          </w:cols>
          <w:titlePg/>
          <w:docGrid w:linePitch="272"/>
        </w:sectPr>
      </w:pPr>
    </w:p>
    <w:p w:rsidR="009653C7" w:rsidRPr="004649E5" w:rsidRDefault="00AB122B" w:rsidP="00FB4D73">
      <w:pPr>
        <w:pStyle w:val="Heading1"/>
        <w:pBdr>
          <w:top w:val="single" w:sz="4" w:space="7" w:color="auto" w:shadow="1"/>
          <w:left w:val="single" w:sz="4" w:space="7" w:color="auto" w:shadow="1"/>
          <w:bottom w:val="single" w:sz="4" w:space="7" w:color="auto" w:shadow="1"/>
          <w:right w:val="single" w:sz="4" w:space="7" w:color="auto" w:shadow="1"/>
        </w:pBdr>
      </w:pPr>
      <w:r>
        <w:lastRenderedPageBreak/>
        <w:t>Legacy Award Winners!</w:t>
      </w:r>
    </w:p>
    <w:p w:rsidR="007714EB" w:rsidRPr="005D3165" w:rsidRDefault="00AB122B" w:rsidP="00FB4D73">
      <w:pPr>
        <w:pBdr>
          <w:top w:val="single" w:sz="4" w:space="7" w:color="auto" w:shadow="1"/>
          <w:left w:val="single" w:sz="4" w:space="7" w:color="auto" w:shadow="1"/>
          <w:bottom w:val="single" w:sz="4" w:space="7" w:color="auto" w:shadow="1"/>
          <w:right w:val="single" w:sz="4" w:space="7" w:color="auto" w:shadow="1"/>
        </w:pBdr>
      </w:pPr>
      <w:r>
        <w:t>Every spring SSS holds a White Elephant Sale. The proceeds from the sale help to support the SSS Legacy Award. Each fall, at the Welcome BBQ, three monetary awards are given to qualifying SSS students to assist them in paying for their spring semester textbooks. Congratulations to thei</w:t>
      </w:r>
      <w:r w:rsidR="006B5FB2">
        <w:t>r</w:t>
      </w:r>
      <w:r>
        <w:t xml:space="preserve"> year’s Legacy Award winners, </w:t>
      </w:r>
      <w:proofErr w:type="spellStart"/>
      <w:r w:rsidR="00E91F41">
        <w:t>Yami</w:t>
      </w:r>
      <w:proofErr w:type="spellEnd"/>
      <w:r w:rsidR="00E91F41">
        <w:t xml:space="preserve"> </w:t>
      </w:r>
      <w:proofErr w:type="spellStart"/>
      <w:r w:rsidR="00E91F41">
        <w:t>Orduna</w:t>
      </w:r>
      <w:proofErr w:type="spellEnd"/>
      <w:r w:rsidR="00E91F41">
        <w:t>, James Cottrell, Gerald Rollins.</w:t>
      </w:r>
      <w:r w:rsidR="00532F6B">
        <w:t>◊</w:t>
      </w:r>
      <w:r w:rsidR="00433CAB">
        <w:t xml:space="preserve"> </w:t>
      </w:r>
    </w:p>
    <w:p w:rsidR="004649E5" w:rsidRPr="00C94F0A" w:rsidRDefault="004649E5" w:rsidP="004649E5"/>
    <w:p w:rsidR="007714EB" w:rsidRDefault="007714EB" w:rsidP="0099256D">
      <w:pPr>
        <w:pStyle w:val="Heading1"/>
        <w:pBdr>
          <w:top w:val="single" w:sz="4" w:space="7" w:color="auto" w:shadow="1"/>
          <w:left w:val="single" w:sz="4" w:space="7" w:color="auto" w:shadow="1"/>
          <w:bottom w:val="single" w:sz="4" w:space="7" w:color="auto" w:shadow="1"/>
          <w:right w:val="single" w:sz="4" w:space="7" w:color="auto" w:shadow="1"/>
        </w:pBdr>
      </w:pPr>
      <w:r>
        <w:t>Career Corner</w:t>
      </w:r>
    </w:p>
    <w:p w:rsidR="007714EB" w:rsidRPr="007661D1" w:rsidRDefault="007661D1" w:rsidP="0099256D">
      <w:pPr>
        <w:pBdr>
          <w:top w:val="single" w:sz="4" w:space="7" w:color="auto" w:shadow="1"/>
          <w:left w:val="single" w:sz="4" w:space="7" w:color="auto" w:shadow="1"/>
          <w:bottom w:val="single" w:sz="4" w:space="7" w:color="auto" w:shadow="1"/>
          <w:right w:val="single" w:sz="4" w:space="7" w:color="auto" w:shadow="1"/>
        </w:pBdr>
      </w:pPr>
      <w:r>
        <w:t>According to a recent MONSTER article</w:t>
      </w:r>
      <w:r w:rsidR="002A0498">
        <w:t xml:space="preserve">, </w:t>
      </w:r>
      <w:r>
        <w:rPr>
          <w:u w:val="single"/>
        </w:rPr>
        <w:t>Allison &amp; Taylor</w:t>
      </w:r>
      <w:r>
        <w:t xml:space="preserve">, a company that provides reference and background checking services, has identified </w:t>
      </w:r>
      <w:r w:rsidR="00E84130">
        <w:t>a few</w:t>
      </w:r>
      <w:r>
        <w:t xml:space="preserve"> top job hunting trends. One that may be most noteworthy as you start planning your career search may be this: your electronic footprint is becoming critical. Employers now routinely run a Web search on candidates</w:t>
      </w:r>
      <w:r w:rsidR="002A0498">
        <w:t xml:space="preserve"> looking at their social media accounts and professional affiliations online. Be sure to take care about what you post to your accounts, and evaluate them from a professional perspective to make sure the content is appropriate. Know that many employers are also using electronic reference systems, which rank an employee’s performance on a scale system. While this approach may prove broad and factual, it has the downside of limiting the opportunity employers have to favorably assess a candidate. Also, take the time to practice your on-camera interview skills; live video interviews are becoming the norm, particularly for introductory interviews. </w:t>
      </w:r>
      <w:r w:rsidR="00BD03EA">
        <w:t>Please watch for our upcoming career workshops. ◊</w:t>
      </w:r>
    </w:p>
    <w:p w:rsidR="00445768" w:rsidRDefault="00445768" w:rsidP="00445768"/>
    <w:p w:rsidR="007714EB" w:rsidRDefault="00813BB9" w:rsidP="00C94F0A">
      <w:pPr>
        <w:pStyle w:val="Heading1"/>
        <w:pBdr>
          <w:top w:val="single" w:sz="4" w:space="7" w:color="auto" w:shadow="1"/>
          <w:left w:val="single" w:sz="4" w:space="7" w:color="auto" w:shadow="1"/>
          <w:bottom w:val="single" w:sz="4" w:space="7" w:color="auto" w:shadow="1"/>
          <w:right w:val="single" w:sz="4" w:space="7" w:color="auto" w:shadow="1"/>
        </w:pBdr>
      </w:pPr>
      <w:r>
        <w:t>Grammar Tips: Words Often Confused</w:t>
      </w:r>
    </w:p>
    <w:p w:rsidR="00445768" w:rsidRDefault="004C132F" w:rsidP="00C94F0A">
      <w:pPr>
        <w:pBdr>
          <w:top w:val="single" w:sz="4" w:space="7" w:color="auto" w:shadow="1"/>
          <w:left w:val="single" w:sz="4" w:space="7" w:color="auto" w:shadow="1"/>
          <w:bottom w:val="single" w:sz="4" w:space="7" w:color="auto" w:shadow="1"/>
          <w:right w:val="single" w:sz="4" w:space="7" w:color="auto" w:shadow="1"/>
        </w:pBdr>
        <w:rPr>
          <w:b/>
        </w:rPr>
      </w:pPr>
      <w:r>
        <w:rPr>
          <w:b/>
        </w:rPr>
        <w:t>Eminent</w:t>
      </w:r>
      <w:r w:rsidR="00813BB9">
        <w:rPr>
          <w:b/>
        </w:rPr>
        <w:t>:</w:t>
      </w:r>
    </w:p>
    <w:p w:rsidR="00813BB9" w:rsidRDefault="00813BB9" w:rsidP="00C94F0A">
      <w:pPr>
        <w:pBdr>
          <w:top w:val="single" w:sz="4" w:space="7" w:color="auto" w:shadow="1"/>
          <w:left w:val="single" w:sz="4" w:space="7" w:color="auto" w:shadow="1"/>
          <w:bottom w:val="single" w:sz="4" w:space="7" w:color="auto" w:shadow="1"/>
          <w:right w:val="single" w:sz="4" w:space="7" w:color="auto" w:shadow="1"/>
        </w:pBdr>
      </w:pPr>
      <w:r>
        <w:rPr>
          <w:b/>
        </w:rPr>
        <w:tab/>
      </w:r>
      <w:r w:rsidRPr="00813BB9">
        <w:t xml:space="preserve">Of high rank or repute; something that </w:t>
      </w:r>
      <w:r>
        <w:t>stands</w:t>
      </w:r>
      <w:r w:rsidR="00291FF2">
        <w:t xml:space="preserve"> </w:t>
      </w:r>
      <w:r>
        <w:t>out</w:t>
      </w:r>
    </w:p>
    <w:p w:rsidR="00813BB9" w:rsidRDefault="00813BB9" w:rsidP="00C94F0A">
      <w:pPr>
        <w:pBdr>
          <w:top w:val="single" w:sz="4" w:space="7" w:color="auto" w:shadow="1"/>
          <w:left w:val="single" w:sz="4" w:space="7" w:color="auto" w:shadow="1"/>
          <w:bottom w:val="single" w:sz="4" w:space="7" w:color="auto" w:shadow="1"/>
          <w:right w:val="single" w:sz="4" w:space="7" w:color="auto" w:shadow="1"/>
        </w:pBdr>
        <w:rPr>
          <w:b/>
        </w:rPr>
      </w:pPr>
      <w:r>
        <w:rPr>
          <w:b/>
        </w:rPr>
        <w:t>Immanent:</w:t>
      </w:r>
    </w:p>
    <w:p w:rsidR="00813BB9" w:rsidRDefault="00813BB9" w:rsidP="00C94F0A">
      <w:pPr>
        <w:pBdr>
          <w:top w:val="single" w:sz="4" w:space="7" w:color="auto" w:shadow="1"/>
          <w:left w:val="single" w:sz="4" w:space="7" w:color="auto" w:shadow="1"/>
          <w:bottom w:val="single" w:sz="4" w:space="7" w:color="auto" w:shadow="1"/>
          <w:right w:val="single" w:sz="4" w:space="7" w:color="auto" w:shadow="1"/>
        </w:pBdr>
      </w:pPr>
      <w:r>
        <w:rPr>
          <w:b/>
        </w:rPr>
        <w:tab/>
      </w:r>
      <w:r w:rsidR="004C132F">
        <w:t>Inherent or inborn</w:t>
      </w:r>
    </w:p>
    <w:p w:rsidR="004C132F" w:rsidRDefault="004C132F" w:rsidP="00C94F0A">
      <w:pPr>
        <w:pBdr>
          <w:top w:val="single" w:sz="4" w:space="7" w:color="auto" w:shadow="1"/>
          <w:left w:val="single" w:sz="4" w:space="7" w:color="auto" w:shadow="1"/>
          <w:bottom w:val="single" w:sz="4" w:space="7" w:color="auto" w:shadow="1"/>
          <w:right w:val="single" w:sz="4" w:space="7" w:color="auto" w:shadow="1"/>
        </w:pBdr>
        <w:rPr>
          <w:b/>
        </w:rPr>
      </w:pPr>
      <w:r>
        <w:rPr>
          <w:b/>
        </w:rPr>
        <w:t>Imminent:</w:t>
      </w:r>
    </w:p>
    <w:p w:rsidR="004C132F" w:rsidRDefault="004C132F" w:rsidP="00C94F0A">
      <w:pPr>
        <w:pBdr>
          <w:top w:val="single" w:sz="4" w:space="7" w:color="auto" w:shadow="1"/>
          <w:left w:val="single" w:sz="4" w:space="7" w:color="auto" w:shadow="1"/>
          <w:bottom w:val="single" w:sz="4" w:space="7" w:color="auto" w:shadow="1"/>
          <w:right w:val="single" w:sz="4" w:space="7" w:color="auto" w:shadow="1"/>
        </w:pBdr>
      </w:pPr>
      <w:r>
        <w:rPr>
          <w:b/>
        </w:rPr>
        <w:tab/>
      </w:r>
      <w:r>
        <w:t>Destined to happen</w:t>
      </w:r>
    </w:p>
    <w:p w:rsidR="004C132F" w:rsidRDefault="004C132F" w:rsidP="00C94F0A">
      <w:pPr>
        <w:pBdr>
          <w:top w:val="single" w:sz="4" w:space="7" w:color="auto" w:shadow="1"/>
          <w:left w:val="single" w:sz="4" w:space="7" w:color="auto" w:shadow="1"/>
          <w:bottom w:val="single" w:sz="4" w:space="7" w:color="auto" w:shadow="1"/>
          <w:right w:val="single" w:sz="4" w:space="7" w:color="auto" w:shadow="1"/>
        </w:pBdr>
        <w:rPr>
          <w:b/>
        </w:rPr>
      </w:pPr>
      <w:r>
        <w:rPr>
          <w:b/>
        </w:rPr>
        <w:t>Example:</w:t>
      </w:r>
    </w:p>
    <w:p w:rsidR="00F26A86" w:rsidRDefault="004C132F" w:rsidP="00C94F0A">
      <w:pPr>
        <w:pBdr>
          <w:top w:val="single" w:sz="4" w:space="7" w:color="auto" w:shadow="1"/>
          <w:left w:val="single" w:sz="4" w:space="7" w:color="auto" w:shadow="1"/>
          <w:bottom w:val="single" w:sz="4" w:space="7" w:color="auto" w:shadow="1"/>
          <w:right w:val="single" w:sz="4" w:space="7" w:color="auto" w:shadow="1"/>
        </w:pBdr>
      </w:pPr>
      <w:r>
        <w:rPr>
          <w:b/>
        </w:rPr>
        <w:tab/>
      </w:r>
      <w:r>
        <w:t>The eminent king known for his immanent wisdom will be a part of the imminent peace talks. ◊</w:t>
      </w:r>
    </w:p>
    <w:p w:rsidR="00E84130" w:rsidRDefault="00E84130" w:rsidP="00C94F0A">
      <w:pPr>
        <w:pBdr>
          <w:top w:val="single" w:sz="4" w:space="7" w:color="auto" w:shadow="1"/>
          <w:left w:val="single" w:sz="4" w:space="7" w:color="auto" w:shadow="1"/>
          <w:bottom w:val="single" w:sz="4" w:space="7" w:color="auto" w:shadow="1"/>
          <w:right w:val="single" w:sz="4" w:space="7" w:color="auto" w:shadow="1"/>
        </w:pBdr>
      </w:pPr>
    </w:p>
    <w:p w:rsidR="00E84130" w:rsidRDefault="00F26A86" w:rsidP="00C94F0A">
      <w:pPr>
        <w:pBdr>
          <w:top w:val="single" w:sz="4" w:space="7" w:color="auto" w:shadow="1"/>
          <w:left w:val="single" w:sz="4" w:space="7" w:color="auto" w:shadow="1"/>
          <w:bottom w:val="single" w:sz="4" w:space="7" w:color="auto" w:shadow="1"/>
          <w:right w:val="single" w:sz="4" w:space="7" w:color="auto" w:shadow="1"/>
        </w:pBdr>
      </w:pPr>
      <w:r w:rsidRPr="00F26A86">
        <w:t>— Marilyn Olenick, English Tutor</w:t>
      </w:r>
    </w:p>
    <w:p w:rsidR="00E17418" w:rsidRDefault="00445768" w:rsidP="00E61196">
      <w:pPr>
        <w:pStyle w:val="Heading1"/>
        <w:pBdr>
          <w:top w:val="single" w:sz="4" w:space="1" w:color="auto" w:shadow="1"/>
          <w:left w:val="single" w:sz="4" w:space="4" w:color="auto" w:shadow="1"/>
          <w:bottom w:val="single" w:sz="4" w:space="1" w:color="auto" w:shadow="1"/>
          <w:right w:val="single" w:sz="4" w:space="4" w:color="auto" w:shadow="1"/>
        </w:pBdr>
      </w:pPr>
      <w:r>
        <w:br w:type="column"/>
      </w:r>
      <w:r w:rsidR="00E61196">
        <w:lastRenderedPageBreak/>
        <w:t>English &amp; Math Tutoring</w:t>
      </w:r>
    </w:p>
    <w:p w:rsidR="00E61196" w:rsidRPr="00D35267" w:rsidRDefault="00E61196" w:rsidP="00E61196">
      <w:pPr>
        <w:pBdr>
          <w:top w:val="single" w:sz="4" w:space="1" w:color="auto" w:shadow="1"/>
          <w:left w:val="single" w:sz="4" w:space="4" w:color="auto" w:shadow="1"/>
          <w:bottom w:val="single" w:sz="4" w:space="1" w:color="auto" w:shadow="1"/>
          <w:right w:val="single" w:sz="4" w:space="4" w:color="auto" w:shadow="1"/>
        </w:pBdr>
        <w:rPr>
          <w:lang w:val="en"/>
        </w:rPr>
      </w:pPr>
      <w:r>
        <w:rPr>
          <w:lang w:val="en"/>
        </w:rPr>
        <w:t xml:space="preserve">Don’t forget about the free English and math tutoring available to all SSS students. Anson Carter’s math tutoring hours are Tuesday, Wednesday, from 1:00 to 3:00 pm and Thursday, Friday, from 10:00 am to 1:00 pm. Marilyn </w:t>
      </w:r>
      <w:proofErr w:type="spellStart"/>
      <w:r>
        <w:rPr>
          <w:lang w:val="en"/>
        </w:rPr>
        <w:t>Olenick’s</w:t>
      </w:r>
      <w:proofErr w:type="spellEnd"/>
      <w:r>
        <w:rPr>
          <w:lang w:val="en"/>
        </w:rPr>
        <w:t xml:space="preserve"> English tutoring hours are Monday thru Friday, from 3:00 to 5:00 pm. Both Anson and Marilyn’s tutoring hours are posted in the SSS Department. Stop by to say hello and review your assignments with Marilyn and Anson.</w:t>
      </w:r>
      <w:r w:rsidR="00D35267">
        <w:rPr>
          <w:lang w:val="en"/>
        </w:rPr>
        <w:t xml:space="preserve"> ◊</w:t>
      </w:r>
      <w:r>
        <w:rPr>
          <w:lang w:val="en"/>
        </w:rPr>
        <w:br/>
      </w:r>
    </w:p>
    <w:p w:rsidR="008275E8" w:rsidRDefault="008275E8" w:rsidP="005B3994">
      <w:pPr>
        <w:pStyle w:val="Heading1"/>
        <w:pBdr>
          <w:top w:val="single" w:sz="4" w:space="1" w:color="auto" w:shadow="1"/>
          <w:left w:val="single" w:sz="4" w:space="4" w:color="auto" w:shadow="1"/>
          <w:bottom w:val="single" w:sz="4" w:space="9" w:color="auto" w:shadow="1"/>
          <w:right w:val="single" w:sz="4" w:space="4" w:color="auto" w:shadow="1"/>
        </w:pBdr>
      </w:pPr>
      <w:r>
        <w:t xml:space="preserve">Plan Ahead Now for </w:t>
      </w:r>
      <w:proofErr w:type="gramStart"/>
      <w:r>
        <w:t>Spring</w:t>
      </w:r>
      <w:proofErr w:type="gramEnd"/>
      <w:r>
        <w:t>, 2015</w:t>
      </w:r>
    </w:p>
    <w:p w:rsidR="008275E8" w:rsidRDefault="008275E8" w:rsidP="005B3994">
      <w:pPr>
        <w:pBdr>
          <w:top w:val="single" w:sz="4" w:space="1" w:color="auto" w:shadow="1"/>
          <w:left w:val="single" w:sz="4" w:space="4" w:color="auto" w:shadow="1"/>
          <w:bottom w:val="single" w:sz="4" w:space="9" w:color="auto" w:shadow="1"/>
          <w:right w:val="single" w:sz="4" w:space="4" w:color="auto" w:shadow="1"/>
        </w:pBdr>
        <w:rPr>
          <w:lang w:val="en"/>
        </w:rPr>
      </w:pPr>
      <w:r>
        <w:rPr>
          <w:lang w:val="en"/>
        </w:rPr>
        <w:t>While most students are concerned about completing tests and projects due this month, it is also time to think about planning your spring, 2015 schedule. The Schedule of Courses for next semester is set to be announced by October 11</w:t>
      </w:r>
      <w:r w:rsidRPr="008275E8">
        <w:rPr>
          <w:vertAlign w:val="superscript"/>
          <w:lang w:val="en"/>
        </w:rPr>
        <w:t>th</w:t>
      </w:r>
      <w:r>
        <w:rPr>
          <w:lang w:val="en"/>
        </w:rPr>
        <w:t xml:space="preserve">. For this reason, now is the time to visit </w:t>
      </w:r>
      <w:proofErr w:type="spellStart"/>
      <w:proofErr w:type="gramStart"/>
      <w:r>
        <w:rPr>
          <w:lang w:val="en"/>
        </w:rPr>
        <w:t>eLion</w:t>
      </w:r>
      <w:proofErr w:type="spellEnd"/>
      <w:proofErr w:type="gramEnd"/>
      <w:r>
        <w:rPr>
          <w:lang w:val="en"/>
        </w:rPr>
        <w:t xml:space="preserve">, print out a degree audit and begin planning your classes for spring. On the degree audit you will find all the information you need as you consider entrance to major requirements. In addition, you will find your advisor’s contact information and the date when you can begin scheduling classes. If you are considering a change of major, you may want to first visit the Exploring Majors section of </w:t>
      </w:r>
      <w:proofErr w:type="spellStart"/>
      <w:proofErr w:type="gramStart"/>
      <w:r>
        <w:rPr>
          <w:lang w:val="en"/>
        </w:rPr>
        <w:t>eLion</w:t>
      </w:r>
      <w:proofErr w:type="spellEnd"/>
      <w:proofErr w:type="gramEnd"/>
      <w:r>
        <w:rPr>
          <w:lang w:val="en"/>
        </w:rPr>
        <w:t xml:space="preserve"> and then meet your advisor to discuss possible majors. Remember that you should always meet with your advisor before scheduling classes, so it is recommended that you make an appointment with him or her a few days prior to your registration period. The first day to schedule spring classes is October 18</w:t>
      </w:r>
      <w:r w:rsidRPr="008275E8">
        <w:rPr>
          <w:vertAlign w:val="superscript"/>
          <w:lang w:val="en"/>
        </w:rPr>
        <w:t>th</w:t>
      </w:r>
      <w:r>
        <w:rPr>
          <w:lang w:val="en"/>
        </w:rPr>
        <w:t xml:space="preserve">. Note that students are eligible to schedule classes based on the number of credits they have completed and/or enrolled in. Visit this link for more information. </w:t>
      </w:r>
      <w:hyperlink r:id="rId18" w:history="1">
        <w:r w:rsidR="0032687E">
          <w:rPr>
            <w:rStyle w:val="Hyperlink"/>
            <w:lang w:val="en"/>
          </w:rPr>
          <w:t>Registration timetable</w:t>
        </w:r>
      </w:hyperlink>
      <w:r w:rsidR="005B3994">
        <w:rPr>
          <w:lang w:val="en"/>
        </w:rPr>
        <w:t xml:space="preserve"> ◊</w:t>
      </w:r>
    </w:p>
    <w:p w:rsidR="005E462A" w:rsidRDefault="005E462A" w:rsidP="005B3994">
      <w:pPr>
        <w:pBdr>
          <w:top w:val="single" w:sz="4" w:space="1" w:color="auto" w:shadow="1"/>
          <w:left w:val="single" w:sz="4" w:space="4" w:color="auto" w:shadow="1"/>
          <w:bottom w:val="single" w:sz="4" w:space="9" w:color="auto" w:shadow="1"/>
          <w:right w:val="single" w:sz="4" w:space="4" w:color="auto" w:shadow="1"/>
        </w:pBdr>
        <w:rPr>
          <w:lang w:val="en"/>
        </w:rPr>
      </w:pPr>
    </w:p>
    <w:p w:rsidR="004E102E" w:rsidRDefault="00BE2EE2" w:rsidP="00E84130">
      <w:pPr>
        <w:pStyle w:val="Heading1"/>
        <w:pBdr>
          <w:top w:val="single" w:sz="4" w:space="0" w:color="auto" w:shadow="1"/>
          <w:left w:val="single" w:sz="4" w:space="4" w:color="auto" w:shadow="1"/>
          <w:bottom w:val="single" w:sz="4" w:space="11" w:color="auto" w:shadow="1"/>
          <w:right w:val="single" w:sz="4" w:space="4" w:color="auto" w:shadow="1"/>
        </w:pBdr>
      </w:pPr>
      <w:r>
        <w:t>Math Matters</w:t>
      </w:r>
    </w:p>
    <w:p w:rsidR="005E462A" w:rsidRDefault="005E462A" w:rsidP="00E84130">
      <w:pPr>
        <w:pBdr>
          <w:top w:val="single" w:sz="4" w:space="0" w:color="auto" w:shadow="1"/>
          <w:left w:val="single" w:sz="4" w:space="4" w:color="auto" w:shadow="1"/>
          <w:bottom w:val="single" w:sz="4" w:space="11" w:color="auto" w:shadow="1"/>
          <w:right w:val="single" w:sz="4" w:space="4" w:color="auto" w:shadow="1"/>
        </w:pBdr>
        <w:rPr>
          <w:lang w:val="en"/>
        </w:rPr>
      </w:pPr>
      <w:r>
        <w:rPr>
          <w:lang w:val="en"/>
        </w:rPr>
        <w:t>On Halloween, Johnny Goblin and his sister Greta randomly select one piece of candy from a candy sack containing 6 Kit Kats and 3 bags of Skittles.</w:t>
      </w:r>
    </w:p>
    <w:p w:rsidR="00F26A86" w:rsidRDefault="005E462A" w:rsidP="00E84130">
      <w:pPr>
        <w:pBdr>
          <w:top w:val="single" w:sz="4" w:space="0" w:color="auto" w:shadow="1"/>
          <w:left w:val="single" w:sz="4" w:space="4" w:color="auto" w:shadow="1"/>
          <w:bottom w:val="single" w:sz="4" w:space="11" w:color="auto" w:shadow="1"/>
          <w:right w:val="single" w:sz="4" w:space="4" w:color="auto" w:shadow="1"/>
        </w:pBdr>
        <w:rPr>
          <w:lang w:val="en"/>
        </w:rPr>
      </w:pPr>
      <w:r>
        <w:rPr>
          <w:lang w:val="en"/>
        </w:rPr>
        <w:t>What is the probability that they select Kit Kats?</w:t>
      </w:r>
    </w:p>
    <w:p w:rsidR="00BD03EA" w:rsidRDefault="00BD03EA" w:rsidP="00E84130">
      <w:pPr>
        <w:pBdr>
          <w:top w:val="single" w:sz="4" w:space="0" w:color="auto" w:shadow="1"/>
          <w:left w:val="single" w:sz="4" w:space="4" w:color="auto" w:shadow="1"/>
          <w:bottom w:val="single" w:sz="4" w:space="11" w:color="auto" w:shadow="1"/>
          <w:right w:val="single" w:sz="4" w:space="4" w:color="auto" w:shadow="1"/>
        </w:pBdr>
        <w:rPr>
          <w:lang w:val="en"/>
        </w:rPr>
      </w:pPr>
      <w:r>
        <w:rPr>
          <w:lang w:val="en"/>
        </w:rPr>
        <w:t>Do you know the answer?</w:t>
      </w:r>
    </w:p>
    <w:p w:rsidR="00F26A86" w:rsidRDefault="005E462A" w:rsidP="00E84130">
      <w:pPr>
        <w:pBdr>
          <w:top w:val="single" w:sz="4" w:space="0" w:color="auto" w:shadow="1"/>
          <w:left w:val="single" w:sz="4" w:space="4" w:color="auto" w:shadow="1"/>
          <w:bottom w:val="single" w:sz="4" w:space="11" w:color="auto" w:shadow="1"/>
          <w:right w:val="single" w:sz="4" w:space="4" w:color="auto" w:shadow="1"/>
        </w:pBdr>
        <w:rPr>
          <w:lang w:val="en"/>
        </w:rPr>
      </w:pPr>
      <w:r>
        <w:rPr>
          <w:lang w:val="en"/>
        </w:rPr>
        <w:t>Submit your solution by email to (</w:t>
      </w:r>
      <w:hyperlink r:id="rId19" w:history="1">
        <w:r w:rsidRPr="00D17DBD">
          <w:rPr>
            <w:rStyle w:val="Hyperlink"/>
            <w:lang w:val="en"/>
          </w:rPr>
          <w:t>adc15@psu.edu</w:t>
        </w:r>
      </w:hyperlink>
      <w:r>
        <w:rPr>
          <w:lang w:val="en"/>
        </w:rPr>
        <w:t>) or in the SSS office (Murphy Center 109). Correct solutions received by October 22</w:t>
      </w:r>
      <w:r w:rsidRPr="005E462A">
        <w:rPr>
          <w:vertAlign w:val="superscript"/>
          <w:lang w:val="en"/>
        </w:rPr>
        <w:t>nd</w:t>
      </w:r>
      <w:r>
        <w:rPr>
          <w:lang w:val="en"/>
        </w:rPr>
        <w:t xml:space="preserve"> will receive 1 activity point from SSS. ◊</w:t>
      </w:r>
    </w:p>
    <w:p w:rsidR="00E84130" w:rsidRDefault="00E84130" w:rsidP="00E84130">
      <w:pPr>
        <w:pBdr>
          <w:top w:val="single" w:sz="4" w:space="0" w:color="auto" w:shadow="1"/>
          <w:left w:val="single" w:sz="4" w:space="4" w:color="auto" w:shadow="1"/>
          <w:bottom w:val="single" w:sz="4" w:space="11" w:color="auto" w:shadow="1"/>
          <w:right w:val="single" w:sz="4" w:space="4" w:color="auto" w:shadow="1"/>
        </w:pBdr>
        <w:rPr>
          <w:lang w:val="en"/>
        </w:rPr>
      </w:pPr>
    </w:p>
    <w:p w:rsidR="00BD03EA" w:rsidRDefault="00F26A86" w:rsidP="00E84130">
      <w:pPr>
        <w:pBdr>
          <w:top w:val="single" w:sz="4" w:space="0" w:color="auto" w:shadow="1"/>
          <w:left w:val="single" w:sz="4" w:space="4" w:color="auto" w:shadow="1"/>
          <w:bottom w:val="single" w:sz="4" w:space="11" w:color="auto" w:shadow="1"/>
          <w:right w:val="single" w:sz="4" w:space="4" w:color="auto" w:shadow="1"/>
        </w:pBdr>
        <w:rPr>
          <w:lang w:val="en"/>
        </w:rPr>
      </w:pPr>
      <w:r w:rsidRPr="00F26A86">
        <w:rPr>
          <w:lang w:val="en"/>
        </w:rPr>
        <w:t>— Anson C</w:t>
      </w:r>
      <w:r w:rsidR="0056339B">
        <w:rPr>
          <w:lang w:val="en"/>
        </w:rPr>
        <w:t>arter, Instructor in Mathematics</w:t>
      </w:r>
    </w:p>
    <w:p w:rsidR="0056339B" w:rsidRPr="00445768" w:rsidRDefault="0056339B" w:rsidP="0056339B">
      <w:pPr>
        <w:pBdr>
          <w:top w:val="single" w:sz="4" w:space="1" w:color="auto" w:shadow="1"/>
          <w:left w:val="single" w:sz="4" w:space="4" w:color="auto" w:shadow="1"/>
          <w:bottom w:val="single" w:sz="4" w:space="1" w:color="auto" w:shadow="1"/>
          <w:right w:val="single" w:sz="4" w:space="4" w:color="auto" w:shadow="1"/>
        </w:pBdr>
        <w:rPr>
          <w:rFonts w:ascii="Shapes St" w:hAnsi="Shapes St"/>
          <w:sz w:val="10"/>
          <w:szCs w:val="10"/>
        </w:rPr>
        <w:sectPr w:rsidR="0056339B" w:rsidRPr="00445768" w:rsidSect="00176DCA">
          <w:pgSz w:w="12240" w:h="15840" w:code="1"/>
          <w:pgMar w:top="1008" w:right="1008" w:bottom="1008" w:left="1008" w:header="720" w:footer="720" w:gutter="0"/>
          <w:cols w:num="2" w:space="720"/>
          <w:docGrid w:linePitch="272"/>
        </w:sectPr>
      </w:pPr>
    </w:p>
    <w:p w:rsidR="00DA328A" w:rsidRPr="00E329DA" w:rsidRDefault="00C90229" w:rsidP="00204AF4">
      <w:pPr>
        <w:pStyle w:val="NoSpacing"/>
      </w:pPr>
      <w:r w:rsidRPr="00E329DA">
        <w:lastRenderedPageBreak/>
        <w:t xml:space="preserve">Event Calendar for </w:t>
      </w:r>
      <w:r w:rsidR="00F92B8E">
        <w:t>October 2014</w:t>
      </w: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016"/>
        <w:gridCol w:w="2016"/>
        <w:gridCol w:w="2016"/>
        <w:gridCol w:w="2016"/>
        <w:gridCol w:w="2016"/>
        <w:gridCol w:w="2016"/>
        <w:gridCol w:w="2016"/>
      </w:tblGrid>
      <w:tr w:rsidR="00DA328A" w:rsidTr="00FE69AD">
        <w:trPr>
          <w:trHeight w:hRule="exact" w:val="500"/>
        </w:trPr>
        <w:tc>
          <w:tcPr>
            <w:tcW w:w="2016" w:type="dxa"/>
            <w:shd w:val="pct60" w:color="auto" w:fill="FFFFFF"/>
            <w:vAlign w:val="center"/>
          </w:tcPr>
          <w:p w:rsidR="00DA328A" w:rsidRDefault="005B4A28" w:rsidP="00AE60CD">
            <w:pPr>
              <w:pStyle w:val="DayofWeek"/>
            </w:pPr>
            <w:r>
              <w:t>SUNDAY</w:t>
            </w:r>
          </w:p>
        </w:tc>
        <w:tc>
          <w:tcPr>
            <w:tcW w:w="2016" w:type="dxa"/>
            <w:shd w:val="pct60" w:color="auto" w:fill="FFFFFF"/>
            <w:vAlign w:val="center"/>
          </w:tcPr>
          <w:p w:rsidR="00DA328A" w:rsidRDefault="005B4A28" w:rsidP="00AE60CD">
            <w:pPr>
              <w:pStyle w:val="DayofWeek"/>
            </w:pPr>
            <w:r>
              <w:t>MONDAY</w:t>
            </w:r>
          </w:p>
        </w:tc>
        <w:tc>
          <w:tcPr>
            <w:tcW w:w="2016" w:type="dxa"/>
            <w:shd w:val="pct60" w:color="auto" w:fill="FFFFFF"/>
            <w:vAlign w:val="center"/>
          </w:tcPr>
          <w:p w:rsidR="00DA328A" w:rsidRDefault="005B4A28" w:rsidP="00AE60CD">
            <w:pPr>
              <w:pStyle w:val="DayofWeek"/>
            </w:pPr>
            <w:r>
              <w:t>TUESDAY</w:t>
            </w:r>
          </w:p>
        </w:tc>
        <w:tc>
          <w:tcPr>
            <w:tcW w:w="2016" w:type="dxa"/>
            <w:shd w:val="pct60" w:color="auto" w:fill="FFFFFF"/>
            <w:vAlign w:val="center"/>
          </w:tcPr>
          <w:p w:rsidR="00DA328A" w:rsidRDefault="005B4A28" w:rsidP="00AE60CD">
            <w:pPr>
              <w:pStyle w:val="DayofWeek"/>
            </w:pPr>
            <w:r>
              <w:t>WEDNESDAY</w:t>
            </w:r>
          </w:p>
        </w:tc>
        <w:tc>
          <w:tcPr>
            <w:tcW w:w="2016" w:type="dxa"/>
            <w:shd w:val="pct60" w:color="auto" w:fill="FFFFFF"/>
            <w:vAlign w:val="center"/>
          </w:tcPr>
          <w:p w:rsidR="00DA328A" w:rsidRDefault="005B4A28" w:rsidP="00AE60CD">
            <w:pPr>
              <w:pStyle w:val="DayofWeek"/>
            </w:pPr>
            <w:r>
              <w:t>THURSDAY</w:t>
            </w:r>
          </w:p>
        </w:tc>
        <w:tc>
          <w:tcPr>
            <w:tcW w:w="2016" w:type="dxa"/>
            <w:shd w:val="pct60" w:color="auto" w:fill="FFFFFF"/>
            <w:vAlign w:val="center"/>
          </w:tcPr>
          <w:p w:rsidR="00DA328A" w:rsidRDefault="005B4A28" w:rsidP="00AE60CD">
            <w:pPr>
              <w:pStyle w:val="DayofWeek"/>
            </w:pPr>
            <w:r>
              <w:t>FRIDAY</w:t>
            </w:r>
          </w:p>
        </w:tc>
        <w:tc>
          <w:tcPr>
            <w:tcW w:w="2016" w:type="dxa"/>
            <w:shd w:val="pct60" w:color="auto" w:fill="FFFFFF"/>
            <w:vAlign w:val="center"/>
          </w:tcPr>
          <w:p w:rsidR="00DA328A" w:rsidRDefault="005B4A28" w:rsidP="00AE60CD">
            <w:pPr>
              <w:pStyle w:val="DayofWeek"/>
            </w:pPr>
            <w:r>
              <w:t>SATURDAY</w:t>
            </w:r>
          </w:p>
        </w:tc>
      </w:tr>
      <w:tr w:rsidR="00DA328A" w:rsidTr="00FE69AD">
        <w:trPr>
          <w:trHeight w:hRule="exact" w:val="1500"/>
        </w:trPr>
        <w:tc>
          <w:tcPr>
            <w:tcW w:w="2016" w:type="dxa"/>
            <w:shd w:val="clear" w:color="auto" w:fill="ED7D31" w:themeFill="accent2"/>
          </w:tcPr>
          <w:p w:rsidR="00DA328A" w:rsidRDefault="00DA328A"/>
        </w:tc>
        <w:tc>
          <w:tcPr>
            <w:tcW w:w="2016" w:type="dxa"/>
            <w:shd w:val="clear" w:color="auto" w:fill="ED7D31" w:themeFill="accent2"/>
          </w:tcPr>
          <w:p w:rsidR="005012EF" w:rsidRDefault="005012EF" w:rsidP="003A21E0">
            <w:pPr>
              <w:pStyle w:val="DayNumber"/>
            </w:pPr>
          </w:p>
        </w:tc>
        <w:tc>
          <w:tcPr>
            <w:tcW w:w="2016" w:type="dxa"/>
            <w:shd w:val="clear" w:color="auto" w:fill="ED7D31" w:themeFill="accent2"/>
          </w:tcPr>
          <w:p w:rsidR="00DA328A" w:rsidRDefault="00DA328A" w:rsidP="00010E09">
            <w:pPr>
              <w:pStyle w:val="DayNumber"/>
            </w:pPr>
          </w:p>
        </w:tc>
        <w:tc>
          <w:tcPr>
            <w:tcW w:w="2016" w:type="dxa"/>
            <w:shd w:val="clear" w:color="auto" w:fill="ED7D31" w:themeFill="accent2"/>
          </w:tcPr>
          <w:p w:rsidR="005012EF" w:rsidRDefault="00F92B8E" w:rsidP="00010E09">
            <w:pPr>
              <w:pStyle w:val="DayNumber"/>
            </w:pPr>
            <w:r>
              <w:t>1</w:t>
            </w:r>
          </w:p>
          <w:p w:rsidR="005012EF" w:rsidRDefault="005012EF"/>
        </w:tc>
        <w:tc>
          <w:tcPr>
            <w:tcW w:w="2016" w:type="dxa"/>
            <w:shd w:val="clear" w:color="auto" w:fill="ED7D31" w:themeFill="accent2"/>
          </w:tcPr>
          <w:p w:rsidR="00DA328A" w:rsidRDefault="00F92B8E" w:rsidP="00010E09">
            <w:pPr>
              <w:pStyle w:val="DayNumber"/>
            </w:pPr>
            <w:r>
              <w:t>2</w:t>
            </w:r>
          </w:p>
        </w:tc>
        <w:tc>
          <w:tcPr>
            <w:tcW w:w="2016" w:type="dxa"/>
            <w:shd w:val="clear" w:color="auto" w:fill="ED7D31" w:themeFill="accent2"/>
          </w:tcPr>
          <w:p w:rsidR="00DA328A" w:rsidRDefault="00F92B8E" w:rsidP="003A21E0">
            <w:pPr>
              <w:pStyle w:val="DayNumber"/>
            </w:pPr>
            <w:r>
              <w:t>3</w:t>
            </w:r>
            <w:r>
              <w:br/>
              <w:t>The Basics of Writing-Academic</w:t>
            </w:r>
            <w:r>
              <w:br/>
              <w:t>Workshop</w:t>
            </w:r>
            <w:r>
              <w:br/>
              <w:t>Noon-AC110</w:t>
            </w:r>
          </w:p>
        </w:tc>
        <w:tc>
          <w:tcPr>
            <w:tcW w:w="2016" w:type="dxa"/>
            <w:shd w:val="clear" w:color="auto" w:fill="ED7D31" w:themeFill="accent2"/>
          </w:tcPr>
          <w:p w:rsidR="00DA328A" w:rsidRDefault="00F92B8E" w:rsidP="00010E09">
            <w:pPr>
              <w:pStyle w:val="DayNumber"/>
            </w:pPr>
            <w:r>
              <w:t>4</w:t>
            </w:r>
          </w:p>
        </w:tc>
      </w:tr>
      <w:tr w:rsidR="00DA328A" w:rsidTr="00FE69AD">
        <w:trPr>
          <w:trHeight w:hRule="exact" w:val="1500"/>
        </w:trPr>
        <w:tc>
          <w:tcPr>
            <w:tcW w:w="2016" w:type="dxa"/>
            <w:shd w:val="clear" w:color="auto" w:fill="ED7D31" w:themeFill="accent2"/>
          </w:tcPr>
          <w:p w:rsidR="00DA328A" w:rsidRDefault="00F92B8E">
            <w:r>
              <w:t>5</w:t>
            </w:r>
          </w:p>
        </w:tc>
        <w:tc>
          <w:tcPr>
            <w:tcW w:w="2016" w:type="dxa"/>
            <w:shd w:val="clear" w:color="auto" w:fill="ED7D31" w:themeFill="accent2"/>
          </w:tcPr>
          <w:p w:rsidR="00DA328A" w:rsidRDefault="00F92B8E">
            <w:r>
              <w:t>6</w:t>
            </w:r>
          </w:p>
        </w:tc>
        <w:tc>
          <w:tcPr>
            <w:tcW w:w="2016" w:type="dxa"/>
            <w:shd w:val="clear" w:color="auto" w:fill="ED7D31" w:themeFill="accent2"/>
          </w:tcPr>
          <w:p w:rsidR="003A21E0" w:rsidRDefault="00F92B8E">
            <w:r>
              <w:t>7</w:t>
            </w:r>
          </w:p>
        </w:tc>
        <w:tc>
          <w:tcPr>
            <w:tcW w:w="2016" w:type="dxa"/>
            <w:shd w:val="clear" w:color="auto" w:fill="ED7D31" w:themeFill="accent2"/>
          </w:tcPr>
          <w:p w:rsidR="00DA328A" w:rsidRDefault="00F92B8E">
            <w:r>
              <w:t>8</w:t>
            </w:r>
            <w:r>
              <w:br/>
              <w:t>Transferring to Another Campus? How will it Affect your Financial Aid?</w:t>
            </w:r>
            <w:r w:rsidR="006C6705">
              <w:br/>
              <w:t>Noon-AC110</w:t>
            </w:r>
          </w:p>
        </w:tc>
        <w:tc>
          <w:tcPr>
            <w:tcW w:w="2016" w:type="dxa"/>
            <w:shd w:val="clear" w:color="auto" w:fill="ED7D31" w:themeFill="accent2"/>
          </w:tcPr>
          <w:p w:rsidR="00DA328A" w:rsidRDefault="00F92B8E">
            <w:r>
              <w:t>9</w:t>
            </w:r>
          </w:p>
        </w:tc>
        <w:tc>
          <w:tcPr>
            <w:tcW w:w="2016" w:type="dxa"/>
            <w:shd w:val="clear" w:color="auto" w:fill="ED7D31" w:themeFill="accent2"/>
          </w:tcPr>
          <w:p w:rsidR="00DA328A" w:rsidRDefault="00F92B8E">
            <w:r>
              <w:t>10</w:t>
            </w:r>
          </w:p>
        </w:tc>
        <w:tc>
          <w:tcPr>
            <w:tcW w:w="2016" w:type="dxa"/>
            <w:shd w:val="clear" w:color="auto" w:fill="ED7D31" w:themeFill="accent2"/>
          </w:tcPr>
          <w:p w:rsidR="00DA328A" w:rsidRDefault="00F92B8E">
            <w:r>
              <w:t>11</w:t>
            </w:r>
          </w:p>
        </w:tc>
      </w:tr>
      <w:tr w:rsidR="00DA328A" w:rsidTr="00FE69AD">
        <w:trPr>
          <w:trHeight w:hRule="exact" w:val="1500"/>
        </w:trPr>
        <w:tc>
          <w:tcPr>
            <w:tcW w:w="2016" w:type="dxa"/>
            <w:shd w:val="clear" w:color="auto" w:fill="ED7D31" w:themeFill="accent2"/>
          </w:tcPr>
          <w:p w:rsidR="00DA328A" w:rsidRDefault="00F92B8E">
            <w:r>
              <w:t>12</w:t>
            </w:r>
          </w:p>
        </w:tc>
        <w:tc>
          <w:tcPr>
            <w:tcW w:w="2016" w:type="dxa"/>
            <w:shd w:val="clear" w:color="auto" w:fill="ED7D31" w:themeFill="accent2"/>
          </w:tcPr>
          <w:p w:rsidR="00DA328A" w:rsidRDefault="00F92B8E">
            <w:r>
              <w:t>13</w:t>
            </w:r>
          </w:p>
        </w:tc>
        <w:tc>
          <w:tcPr>
            <w:tcW w:w="2016" w:type="dxa"/>
            <w:shd w:val="clear" w:color="auto" w:fill="ED7D31" w:themeFill="accent2"/>
          </w:tcPr>
          <w:p w:rsidR="00DA328A" w:rsidRDefault="00F92B8E">
            <w:r>
              <w:t>14</w:t>
            </w:r>
          </w:p>
        </w:tc>
        <w:tc>
          <w:tcPr>
            <w:tcW w:w="2016" w:type="dxa"/>
            <w:shd w:val="clear" w:color="auto" w:fill="ED7D31" w:themeFill="accent2"/>
          </w:tcPr>
          <w:p w:rsidR="003A21E0" w:rsidRDefault="00F92B8E">
            <w:r>
              <w:t>15</w:t>
            </w:r>
          </w:p>
          <w:p w:rsidR="003A21E0" w:rsidRDefault="003A21E0"/>
        </w:tc>
        <w:tc>
          <w:tcPr>
            <w:tcW w:w="2016" w:type="dxa"/>
            <w:shd w:val="clear" w:color="auto" w:fill="ED7D31" w:themeFill="accent2"/>
          </w:tcPr>
          <w:p w:rsidR="00DA328A" w:rsidRDefault="00F92B8E">
            <w:r>
              <w:t>16</w:t>
            </w:r>
          </w:p>
        </w:tc>
        <w:tc>
          <w:tcPr>
            <w:tcW w:w="2016" w:type="dxa"/>
            <w:shd w:val="clear" w:color="auto" w:fill="ED7D31" w:themeFill="accent2"/>
          </w:tcPr>
          <w:p w:rsidR="00DA328A" w:rsidRDefault="00F92B8E">
            <w:r>
              <w:t>17</w:t>
            </w:r>
          </w:p>
        </w:tc>
        <w:tc>
          <w:tcPr>
            <w:tcW w:w="2016" w:type="dxa"/>
            <w:shd w:val="clear" w:color="auto" w:fill="ED7D31" w:themeFill="accent2"/>
          </w:tcPr>
          <w:p w:rsidR="00DA328A" w:rsidRDefault="00F92B8E">
            <w:r>
              <w:t>18</w:t>
            </w:r>
          </w:p>
        </w:tc>
      </w:tr>
      <w:tr w:rsidR="00DA328A" w:rsidTr="00FE69AD">
        <w:trPr>
          <w:trHeight w:hRule="exact" w:val="1500"/>
        </w:trPr>
        <w:tc>
          <w:tcPr>
            <w:tcW w:w="2016" w:type="dxa"/>
            <w:shd w:val="clear" w:color="auto" w:fill="ED7D31" w:themeFill="accent2"/>
          </w:tcPr>
          <w:p w:rsidR="00DA328A" w:rsidRDefault="00F92B8E">
            <w:r>
              <w:t>19</w:t>
            </w:r>
          </w:p>
        </w:tc>
        <w:tc>
          <w:tcPr>
            <w:tcW w:w="2016" w:type="dxa"/>
            <w:shd w:val="clear" w:color="auto" w:fill="ED7D31" w:themeFill="accent2"/>
          </w:tcPr>
          <w:p w:rsidR="00DA328A" w:rsidRDefault="00F92B8E">
            <w:r>
              <w:t>20</w:t>
            </w:r>
          </w:p>
        </w:tc>
        <w:tc>
          <w:tcPr>
            <w:tcW w:w="2016" w:type="dxa"/>
            <w:shd w:val="clear" w:color="auto" w:fill="ED7D31" w:themeFill="accent2"/>
          </w:tcPr>
          <w:p w:rsidR="00DA328A" w:rsidRDefault="00F92B8E">
            <w:r>
              <w:t>21</w:t>
            </w:r>
          </w:p>
        </w:tc>
        <w:tc>
          <w:tcPr>
            <w:tcW w:w="2016" w:type="dxa"/>
            <w:shd w:val="clear" w:color="auto" w:fill="ED7D31" w:themeFill="accent2"/>
          </w:tcPr>
          <w:p w:rsidR="003A21E0" w:rsidRDefault="00F92B8E">
            <w:r>
              <w:t>22</w:t>
            </w:r>
            <w:r w:rsidR="006C6705">
              <w:br/>
              <w:t>Graduate School 101</w:t>
            </w:r>
            <w:r w:rsidR="006C6705">
              <w:br/>
              <w:t>Noon-AC110</w:t>
            </w:r>
          </w:p>
        </w:tc>
        <w:tc>
          <w:tcPr>
            <w:tcW w:w="2016" w:type="dxa"/>
            <w:shd w:val="clear" w:color="auto" w:fill="ED7D31" w:themeFill="accent2"/>
          </w:tcPr>
          <w:p w:rsidR="00DA328A" w:rsidRDefault="00F92B8E">
            <w:r>
              <w:t>23</w:t>
            </w:r>
          </w:p>
        </w:tc>
        <w:tc>
          <w:tcPr>
            <w:tcW w:w="2016" w:type="dxa"/>
            <w:shd w:val="clear" w:color="auto" w:fill="ED7D31" w:themeFill="accent2"/>
          </w:tcPr>
          <w:p w:rsidR="00DA328A" w:rsidRDefault="00F92B8E">
            <w:r>
              <w:t>24</w:t>
            </w:r>
          </w:p>
        </w:tc>
        <w:tc>
          <w:tcPr>
            <w:tcW w:w="2016" w:type="dxa"/>
            <w:shd w:val="clear" w:color="auto" w:fill="ED7D31" w:themeFill="accent2"/>
          </w:tcPr>
          <w:p w:rsidR="00DA328A" w:rsidRDefault="00F92B8E">
            <w:r>
              <w:t>25</w:t>
            </w:r>
          </w:p>
        </w:tc>
      </w:tr>
      <w:tr w:rsidR="00DA328A" w:rsidTr="00FE69AD">
        <w:trPr>
          <w:trHeight w:hRule="exact" w:val="1500"/>
        </w:trPr>
        <w:tc>
          <w:tcPr>
            <w:tcW w:w="2016" w:type="dxa"/>
            <w:shd w:val="clear" w:color="auto" w:fill="ED7D31" w:themeFill="accent2"/>
          </w:tcPr>
          <w:p w:rsidR="00DA328A" w:rsidRDefault="00F92B8E">
            <w:r>
              <w:t>26</w:t>
            </w:r>
          </w:p>
        </w:tc>
        <w:tc>
          <w:tcPr>
            <w:tcW w:w="2016" w:type="dxa"/>
            <w:shd w:val="clear" w:color="auto" w:fill="ED7D31" w:themeFill="accent2"/>
          </w:tcPr>
          <w:p w:rsidR="00DA328A" w:rsidRDefault="00F92B8E">
            <w:r>
              <w:t>27</w:t>
            </w:r>
          </w:p>
        </w:tc>
        <w:tc>
          <w:tcPr>
            <w:tcW w:w="2016" w:type="dxa"/>
            <w:shd w:val="clear" w:color="auto" w:fill="ED7D31" w:themeFill="accent2"/>
          </w:tcPr>
          <w:p w:rsidR="00DA328A" w:rsidRDefault="00F92B8E">
            <w:r>
              <w:t>28</w:t>
            </w:r>
          </w:p>
        </w:tc>
        <w:tc>
          <w:tcPr>
            <w:tcW w:w="2016" w:type="dxa"/>
            <w:shd w:val="clear" w:color="auto" w:fill="ED7D31" w:themeFill="accent2"/>
          </w:tcPr>
          <w:p w:rsidR="00DA328A" w:rsidRDefault="00F92B8E">
            <w:r>
              <w:t>29</w:t>
            </w:r>
          </w:p>
        </w:tc>
        <w:tc>
          <w:tcPr>
            <w:tcW w:w="2016" w:type="dxa"/>
            <w:shd w:val="clear" w:color="auto" w:fill="ED7D31" w:themeFill="accent2"/>
          </w:tcPr>
          <w:p w:rsidR="00DA328A" w:rsidRDefault="00F92B8E">
            <w:r>
              <w:t>30</w:t>
            </w:r>
          </w:p>
        </w:tc>
        <w:tc>
          <w:tcPr>
            <w:tcW w:w="2016" w:type="dxa"/>
            <w:shd w:val="clear" w:color="auto" w:fill="ED7D31" w:themeFill="accent2"/>
          </w:tcPr>
          <w:p w:rsidR="00DA328A" w:rsidRDefault="00F92B8E">
            <w:r>
              <w:t>31</w:t>
            </w:r>
            <w:r w:rsidR="00FE69AD">
              <w:br/>
              <w:t>Procrastination Workshop</w:t>
            </w:r>
            <w:r w:rsidR="00FE69AD">
              <w:br/>
              <w:t>Noon-AC110</w:t>
            </w:r>
          </w:p>
          <w:p w:rsidR="00FE69AD" w:rsidRDefault="00BD03EA">
            <w:r>
              <w:t>Happy Halloween!</w:t>
            </w:r>
          </w:p>
        </w:tc>
        <w:tc>
          <w:tcPr>
            <w:tcW w:w="2016" w:type="dxa"/>
            <w:shd w:val="clear" w:color="auto" w:fill="ED7D31" w:themeFill="accent2"/>
          </w:tcPr>
          <w:p w:rsidR="00DA328A" w:rsidRDefault="00DA328A"/>
        </w:tc>
      </w:tr>
    </w:tbl>
    <w:p w:rsidR="004A1530" w:rsidRPr="00204AF4" w:rsidRDefault="004A1530" w:rsidP="005544F1">
      <w:pPr>
        <w:sectPr w:rsidR="004A1530" w:rsidRPr="00204AF4" w:rsidSect="00176DCA">
          <w:pgSz w:w="15840" w:h="12240" w:orient="landscape" w:code="1"/>
          <w:pgMar w:top="1008" w:right="1008" w:bottom="1008" w:left="1008" w:header="720" w:footer="720" w:gutter="0"/>
          <w:pgNumType w:fmt="numberInDash" w:start="3"/>
          <w:cols w:space="720"/>
          <w:titlePg/>
          <w:docGrid w:linePitch="272"/>
        </w:sectPr>
      </w:pPr>
    </w:p>
    <w:p w:rsidR="00B64DB5" w:rsidRPr="00931FE2" w:rsidRDefault="005544F1" w:rsidP="005544F1">
      <w:pPr>
        <w:pBdr>
          <w:top w:val="single" w:sz="4" w:space="1" w:color="auto"/>
          <w:left w:val="single" w:sz="4" w:space="4" w:color="auto"/>
          <w:bottom w:val="single" w:sz="4" w:space="1" w:color="auto"/>
          <w:right w:val="single" w:sz="4" w:space="4" w:color="auto"/>
        </w:pBdr>
        <w:rPr>
          <w:sz w:val="16"/>
          <w:szCs w:val="16"/>
          <w:lang w:val="en"/>
        </w:rPr>
      </w:pPr>
      <w:r w:rsidRPr="00931FE2">
        <w:rPr>
          <w:sz w:val="16"/>
          <w:szCs w:val="16"/>
          <w:lang w:val="en"/>
        </w:rPr>
        <w:lastRenderedPageBreak/>
        <w:t xml:space="preserve">The Pinnacle is published by Student Support Services, Penn State Wilkes-Barre, PO Box PSU, </w:t>
      </w:r>
      <w:proofErr w:type="gramStart"/>
      <w:r w:rsidRPr="00931FE2">
        <w:rPr>
          <w:sz w:val="16"/>
          <w:szCs w:val="16"/>
          <w:lang w:val="en"/>
        </w:rPr>
        <w:t>Lehman</w:t>
      </w:r>
      <w:proofErr w:type="gramEnd"/>
      <w:r w:rsidRPr="00931FE2">
        <w:rPr>
          <w:sz w:val="16"/>
          <w:szCs w:val="16"/>
          <w:lang w:val="en"/>
        </w:rPr>
        <w:t xml:space="preserve">, PA 18627-0217 Available in alternative format. Our website is </w:t>
      </w:r>
      <w:hyperlink r:id="rId20" w:history="1">
        <w:r w:rsidR="00F02474">
          <w:rPr>
            <w:rStyle w:val="Hyperlink"/>
            <w:sz w:val="16"/>
            <w:szCs w:val="16"/>
            <w:lang w:val="en"/>
          </w:rPr>
          <w:t>Stud</w:t>
        </w:r>
        <w:bookmarkStart w:id="0" w:name="_GoBack"/>
        <w:bookmarkEnd w:id="0"/>
        <w:r w:rsidR="00F02474">
          <w:rPr>
            <w:rStyle w:val="Hyperlink"/>
            <w:sz w:val="16"/>
            <w:szCs w:val="16"/>
            <w:lang w:val="en"/>
          </w:rPr>
          <w:t>e</w:t>
        </w:r>
        <w:r w:rsidR="00F02474">
          <w:rPr>
            <w:rStyle w:val="Hyperlink"/>
            <w:sz w:val="16"/>
            <w:szCs w:val="16"/>
            <w:lang w:val="en"/>
          </w:rPr>
          <w:t>nt Support Services Website</w:t>
        </w:r>
      </w:hyperlink>
      <w:r w:rsidRPr="00931FE2">
        <w:rPr>
          <w:sz w:val="16"/>
          <w:szCs w:val="16"/>
          <w:lang w:val="en"/>
        </w:rPr>
        <w:br/>
        <w:t>Penn State is committed to affirmative action, equal opportunity &amp; the diversity of its workforce. U.ED. WB</w:t>
      </w:r>
      <w:r w:rsidR="0060579B">
        <w:rPr>
          <w:sz w:val="16"/>
          <w:szCs w:val="16"/>
          <w:lang w:val="en"/>
        </w:rPr>
        <w:t>O 15-28</w:t>
      </w:r>
    </w:p>
    <w:sectPr w:rsidR="00B64DB5" w:rsidRPr="00931FE2" w:rsidSect="00176DCA">
      <w:type w:val="continuous"/>
      <w:pgSz w:w="15840" w:h="12240" w:orient="landscape" w:code="1"/>
      <w:pgMar w:top="1008" w:right="1008" w:bottom="1008" w:left="100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76" w:rsidRDefault="00051A76" w:rsidP="009653C7">
      <w:r>
        <w:separator/>
      </w:r>
    </w:p>
    <w:p w:rsidR="00051A76" w:rsidRDefault="00051A76"/>
  </w:endnote>
  <w:endnote w:type="continuationSeparator" w:id="0">
    <w:p w:rsidR="00051A76" w:rsidRDefault="00051A76" w:rsidP="009653C7">
      <w:r>
        <w:continuationSeparator/>
      </w:r>
    </w:p>
    <w:p w:rsidR="00051A76" w:rsidRDefault="0005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hapes St">
    <w:altName w:val="Cambria Math"/>
    <w:charset w:val="00"/>
    <w:family w:val="auto"/>
    <w:pitch w:val="variable"/>
    <w:sig w:usb0="00000001" w:usb1="5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F84190" w:rsidRDefault="00C01C65" w:rsidP="00F84190">
    <w:pPr>
      <w:pStyle w:val="Footer"/>
      <w:jc w:val="center"/>
      <w:rPr>
        <w:sz w:val="18"/>
        <w:szCs w:val="18"/>
      </w:rPr>
    </w:pPr>
    <w:r>
      <w:rPr>
        <w:sz w:val="18"/>
        <w:szCs w:val="18"/>
      </w:rPr>
      <w:t>Pinnacle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A11402" w:rsidRDefault="00051A76" w:rsidP="00A11402">
    <w:pPr>
      <w:pStyle w:val="Footer"/>
      <w:spacing w:before="240"/>
      <w:jc w:val="center"/>
      <w:rPr>
        <w:sz w:val="16"/>
        <w:szCs w:val="16"/>
      </w:rPr>
    </w:pPr>
    <w:r w:rsidRPr="00A11402">
      <w:rPr>
        <w:sz w:val="16"/>
        <w:szCs w:val="16"/>
      </w:rPr>
      <w:t xml:space="preserve">Pinnacle </w:t>
    </w:r>
    <w:r w:rsidRPr="00A11402">
      <w:rPr>
        <w:sz w:val="16"/>
        <w:szCs w:val="16"/>
      </w:rPr>
      <w:fldChar w:fldCharType="begin"/>
    </w:r>
    <w:r w:rsidRPr="00A11402">
      <w:rPr>
        <w:sz w:val="16"/>
        <w:szCs w:val="16"/>
      </w:rPr>
      <w:instrText xml:space="preserve"> PAGE  \* Arabic  \* MERGEFORMAT </w:instrText>
    </w:r>
    <w:r w:rsidRPr="00A11402">
      <w:rPr>
        <w:sz w:val="16"/>
        <w:szCs w:val="16"/>
      </w:rPr>
      <w:fldChar w:fldCharType="separate"/>
    </w:r>
    <w:r w:rsidR="00F02474">
      <w:rPr>
        <w:noProof/>
        <w:sz w:val="16"/>
        <w:szCs w:val="16"/>
      </w:rPr>
      <w:t>1</w:t>
    </w:r>
    <w:r w:rsidRPr="00A1140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76" w:rsidRDefault="00051A76" w:rsidP="009653C7">
      <w:r>
        <w:separator/>
      </w:r>
    </w:p>
    <w:p w:rsidR="00051A76" w:rsidRDefault="00051A76"/>
  </w:footnote>
  <w:footnote w:type="continuationSeparator" w:id="0">
    <w:p w:rsidR="00051A76" w:rsidRDefault="00051A76" w:rsidP="009653C7">
      <w:r>
        <w:continuationSeparator/>
      </w:r>
    </w:p>
    <w:p w:rsidR="00051A76" w:rsidRDefault="00051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C7" w:rsidRDefault="009653C7" w:rsidP="009653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4582"/>
    <w:multiLevelType w:val="hybridMultilevel"/>
    <w:tmpl w:val="42E2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16795"/>
    <w:multiLevelType w:val="hybridMultilevel"/>
    <w:tmpl w:val="8B2A5CD6"/>
    <w:lvl w:ilvl="0" w:tplc="8244F7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20C96"/>
    <w:multiLevelType w:val="hybridMultilevel"/>
    <w:tmpl w:val="F838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C650B"/>
    <w:multiLevelType w:val="hybridMultilevel"/>
    <w:tmpl w:val="2066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01B29"/>
    <w:multiLevelType w:val="hybridMultilevel"/>
    <w:tmpl w:val="C87246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42882"/>
    <w:multiLevelType w:val="hybridMultilevel"/>
    <w:tmpl w:val="7910F7B4"/>
    <w:lvl w:ilvl="0" w:tplc="B7A231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0032"/>
    <w:multiLevelType w:val="hybridMultilevel"/>
    <w:tmpl w:val="E112F55A"/>
    <w:lvl w:ilvl="0" w:tplc="BB80BED8">
      <w:numFmt w:val="bullet"/>
      <w:lvlText w:val="–"/>
      <w:lvlJc w:val="left"/>
      <w:pPr>
        <w:ind w:left="720" w:hanging="360"/>
      </w:pPr>
      <w:rPr>
        <w:rFonts w:ascii="Arial" w:eastAsiaTheme="minorEastAsia"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E0622"/>
    <w:multiLevelType w:val="hybridMultilevel"/>
    <w:tmpl w:val="368AC1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42C33"/>
    <w:multiLevelType w:val="hybridMultilevel"/>
    <w:tmpl w:val="483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3"/>
  </w:num>
  <w:num w:numId="5">
    <w:abstractNumId w:val="7"/>
  </w:num>
  <w:num w:numId="6">
    <w:abstractNumId w:val="4"/>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8913">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98"/>
    <w:rsid w:val="00006C97"/>
    <w:rsid w:val="00010E09"/>
    <w:rsid w:val="00051A76"/>
    <w:rsid w:val="000570B1"/>
    <w:rsid w:val="0006143C"/>
    <w:rsid w:val="00073512"/>
    <w:rsid w:val="000850C1"/>
    <w:rsid w:val="000A7D35"/>
    <w:rsid w:val="000B7B58"/>
    <w:rsid w:val="000E0043"/>
    <w:rsid w:val="00110A00"/>
    <w:rsid w:val="0013578F"/>
    <w:rsid w:val="00176DCA"/>
    <w:rsid w:val="00185AB1"/>
    <w:rsid w:val="001C3B4F"/>
    <w:rsid w:val="001F0862"/>
    <w:rsid w:val="001F79B1"/>
    <w:rsid w:val="00204AF4"/>
    <w:rsid w:val="00222CC1"/>
    <w:rsid w:val="002410B5"/>
    <w:rsid w:val="00255F93"/>
    <w:rsid w:val="002919C3"/>
    <w:rsid w:val="00291FF2"/>
    <w:rsid w:val="002A0498"/>
    <w:rsid w:val="002C2C9A"/>
    <w:rsid w:val="002E33A3"/>
    <w:rsid w:val="00300FB5"/>
    <w:rsid w:val="0032687E"/>
    <w:rsid w:val="003745FD"/>
    <w:rsid w:val="003939D3"/>
    <w:rsid w:val="00393E4C"/>
    <w:rsid w:val="003A21E0"/>
    <w:rsid w:val="003E032B"/>
    <w:rsid w:val="003F6378"/>
    <w:rsid w:val="0040435E"/>
    <w:rsid w:val="00433CAB"/>
    <w:rsid w:val="00445768"/>
    <w:rsid w:val="004503ED"/>
    <w:rsid w:val="004649E5"/>
    <w:rsid w:val="00467C9F"/>
    <w:rsid w:val="00482662"/>
    <w:rsid w:val="004A1530"/>
    <w:rsid w:val="004C132F"/>
    <w:rsid w:val="004D37D8"/>
    <w:rsid w:val="004E102E"/>
    <w:rsid w:val="004E5CD7"/>
    <w:rsid w:val="004F19CB"/>
    <w:rsid w:val="005012EF"/>
    <w:rsid w:val="00516FB5"/>
    <w:rsid w:val="0052293D"/>
    <w:rsid w:val="00532F6B"/>
    <w:rsid w:val="005364D2"/>
    <w:rsid w:val="005544F1"/>
    <w:rsid w:val="0056339B"/>
    <w:rsid w:val="005633E9"/>
    <w:rsid w:val="0057273A"/>
    <w:rsid w:val="005B3994"/>
    <w:rsid w:val="005B4A28"/>
    <w:rsid w:val="005C1A75"/>
    <w:rsid w:val="005D3165"/>
    <w:rsid w:val="005E462A"/>
    <w:rsid w:val="005F1460"/>
    <w:rsid w:val="005F3C84"/>
    <w:rsid w:val="00602EAD"/>
    <w:rsid w:val="0060579B"/>
    <w:rsid w:val="00622F16"/>
    <w:rsid w:val="00632081"/>
    <w:rsid w:val="006473EB"/>
    <w:rsid w:val="00662A46"/>
    <w:rsid w:val="00673DD0"/>
    <w:rsid w:val="006742F7"/>
    <w:rsid w:val="0068390E"/>
    <w:rsid w:val="006B568C"/>
    <w:rsid w:val="006B5FB2"/>
    <w:rsid w:val="006C6705"/>
    <w:rsid w:val="00700442"/>
    <w:rsid w:val="007059B5"/>
    <w:rsid w:val="0073590C"/>
    <w:rsid w:val="0074133E"/>
    <w:rsid w:val="00754E8E"/>
    <w:rsid w:val="007661D1"/>
    <w:rsid w:val="007714EB"/>
    <w:rsid w:val="0078310F"/>
    <w:rsid w:val="007C2DA5"/>
    <w:rsid w:val="007D5E89"/>
    <w:rsid w:val="00813077"/>
    <w:rsid w:val="00813BB9"/>
    <w:rsid w:val="008275E8"/>
    <w:rsid w:val="00847D83"/>
    <w:rsid w:val="0089255A"/>
    <w:rsid w:val="008B408D"/>
    <w:rsid w:val="008B6EDA"/>
    <w:rsid w:val="008D24F0"/>
    <w:rsid w:val="008F383B"/>
    <w:rsid w:val="009104B8"/>
    <w:rsid w:val="00922EFA"/>
    <w:rsid w:val="00931FE2"/>
    <w:rsid w:val="00957BAE"/>
    <w:rsid w:val="009653C7"/>
    <w:rsid w:val="00974DDF"/>
    <w:rsid w:val="00982933"/>
    <w:rsid w:val="0099256D"/>
    <w:rsid w:val="009A7FB8"/>
    <w:rsid w:val="009C7F79"/>
    <w:rsid w:val="009D237E"/>
    <w:rsid w:val="009E2C2D"/>
    <w:rsid w:val="00A11402"/>
    <w:rsid w:val="00A427C9"/>
    <w:rsid w:val="00A56D27"/>
    <w:rsid w:val="00A84398"/>
    <w:rsid w:val="00A91144"/>
    <w:rsid w:val="00AA5FB7"/>
    <w:rsid w:val="00AB122B"/>
    <w:rsid w:val="00AE05EB"/>
    <w:rsid w:val="00AE60CD"/>
    <w:rsid w:val="00B40CE3"/>
    <w:rsid w:val="00B446D6"/>
    <w:rsid w:val="00B64DB5"/>
    <w:rsid w:val="00B66AA6"/>
    <w:rsid w:val="00B84779"/>
    <w:rsid w:val="00BA69C5"/>
    <w:rsid w:val="00BB1E36"/>
    <w:rsid w:val="00BC52D8"/>
    <w:rsid w:val="00BD03EA"/>
    <w:rsid w:val="00BD318B"/>
    <w:rsid w:val="00BE2196"/>
    <w:rsid w:val="00BE2EE2"/>
    <w:rsid w:val="00C01C65"/>
    <w:rsid w:val="00C0329E"/>
    <w:rsid w:val="00C21941"/>
    <w:rsid w:val="00C77F30"/>
    <w:rsid w:val="00C90229"/>
    <w:rsid w:val="00C91F29"/>
    <w:rsid w:val="00C94F0A"/>
    <w:rsid w:val="00CB5080"/>
    <w:rsid w:val="00D01C4C"/>
    <w:rsid w:val="00D319E8"/>
    <w:rsid w:val="00D35267"/>
    <w:rsid w:val="00D6670A"/>
    <w:rsid w:val="00D843E6"/>
    <w:rsid w:val="00D94A77"/>
    <w:rsid w:val="00DA328A"/>
    <w:rsid w:val="00DA64D4"/>
    <w:rsid w:val="00DB62AF"/>
    <w:rsid w:val="00DC2871"/>
    <w:rsid w:val="00E07CE9"/>
    <w:rsid w:val="00E17418"/>
    <w:rsid w:val="00E329DA"/>
    <w:rsid w:val="00E61196"/>
    <w:rsid w:val="00E84130"/>
    <w:rsid w:val="00E91F41"/>
    <w:rsid w:val="00ED0D46"/>
    <w:rsid w:val="00EF0E19"/>
    <w:rsid w:val="00F02474"/>
    <w:rsid w:val="00F26A86"/>
    <w:rsid w:val="00F320B5"/>
    <w:rsid w:val="00F34209"/>
    <w:rsid w:val="00F73D9F"/>
    <w:rsid w:val="00F84190"/>
    <w:rsid w:val="00F85489"/>
    <w:rsid w:val="00F86250"/>
    <w:rsid w:val="00F92B8E"/>
    <w:rsid w:val="00FB4D73"/>
    <w:rsid w:val="00FD23D3"/>
    <w:rsid w:val="00FD6802"/>
    <w:rsid w:val="00FE69AD"/>
    <w:rsid w:val="00FE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colormenu v:ext="edit" fillcolor="none [3213]"/>
    </o:shapedefaults>
    <o:shapelayout v:ext="edit">
      <o:idmap v:ext="edit" data="1"/>
    </o:shapelayout>
  </w:shapeDefaults>
  <w:decimalSymbol w:val="."/>
  <w:listSeparator w:val=","/>
  <w15:docId w15:val="{6AA4182E-F347-4447-8043-9A1C5C51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02"/>
    <w:pPr>
      <w:autoSpaceDE w:val="0"/>
      <w:autoSpaceDN w:val="0"/>
    </w:pPr>
    <w:rPr>
      <w:rFonts w:ascii="Arial" w:hAnsi="Arial" w:cs="Arial"/>
      <w:sz w:val="20"/>
      <w:szCs w:val="20"/>
    </w:rPr>
  </w:style>
  <w:style w:type="paragraph" w:styleId="Heading1">
    <w:name w:val="heading 1"/>
    <w:basedOn w:val="Normal"/>
    <w:next w:val="Normal"/>
    <w:link w:val="Heading1Char"/>
    <w:uiPriority w:val="99"/>
    <w:qFormat/>
    <w:rsid w:val="00222CC1"/>
    <w:pPr>
      <w:keepNext/>
      <w:spacing w:after="120"/>
      <w:outlineLvl w:val="0"/>
    </w:pPr>
    <w:rPr>
      <w:rFonts w:ascii="Britannic Bold" w:eastAsia="Times New Roman" w:hAnsi="Britannic Bold"/>
      <w:bCs/>
      <w:sz w:val="28"/>
      <w:szCs w:val="28"/>
      <w:lang w:val="en"/>
    </w:rPr>
  </w:style>
  <w:style w:type="paragraph" w:styleId="Heading2">
    <w:name w:val="heading 2"/>
    <w:basedOn w:val="Normal"/>
    <w:next w:val="Normal"/>
    <w:link w:val="Heading2Char"/>
    <w:uiPriority w:val="99"/>
    <w:qFormat/>
    <w:rsid w:val="007059B5"/>
    <w:pPr>
      <w:keepNext/>
      <w:spacing w:before="240" w:after="120"/>
      <w:outlineLvl w:val="1"/>
    </w:pPr>
    <w:rPr>
      <w:rFonts w:ascii="Britannic Bold" w:hAnsi="Britannic Bold"/>
      <w:bCs/>
      <w:sz w:val="24"/>
      <w:szCs w:val="24"/>
    </w:rPr>
  </w:style>
  <w:style w:type="paragraph" w:styleId="Heading3">
    <w:name w:val="heading 3"/>
    <w:basedOn w:val="Normal"/>
    <w:next w:val="Normal"/>
    <w:link w:val="Heading3Char"/>
    <w:uiPriority w:val="9"/>
    <w:unhideWhenUsed/>
    <w:qFormat/>
    <w:rsid w:val="00F8419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419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419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8419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E772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2CC1"/>
    <w:rPr>
      <w:rFonts w:ascii="Britannic Bold" w:eastAsia="Times New Roman" w:hAnsi="Britannic Bold" w:cs="Arial"/>
      <w:bCs/>
      <w:sz w:val="28"/>
      <w:szCs w:val="28"/>
      <w:lang w:val="en"/>
    </w:rPr>
  </w:style>
  <w:style w:type="character" w:customStyle="1" w:styleId="Heading2Char">
    <w:name w:val="Heading 2 Char"/>
    <w:basedOn w:val="DefaultParagraphFont"/>
    <w:link w:val="Heading2"/>
    <w:uiPriority w:val="99"/>
    <w:rsid w:val="007059B5"/>
    <w:rPr>
      <w:rFonts w:ascii="Britannic Bold" w:hAnsi="Britannic Bold" w:cs="Arial"/>
      <w:bCs/>
      <w:sz w:val="24"/>
      <w:szCs w:val="24"/>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customStyle="1" w:styleId="DayNumber">
    <w:name w:val="DayNumber"/>
    <w:basedOn w:val="Normal"/>
    <w:next w:val="Normal"/>
    <w:qFormat/>
    <w:rsid w:val="00010E09"/>
    <w:pPr>
      <w:spacing w:after="120"/>
    </w:pPr>
  </w:style>
  <w:style w:type="paragraph" w:styleId="Title">
    <w:name w:val="Title"/>
    <w:basedOn w:val="Normal"/>
    <w:next w:val="Normal"/>
    <w:link w:val="TitleChar"/>
    <w:uiPriority w:val="10"/>
    <w:qFormat/>
    <w:rsid w:val="00010E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E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53C7"/>
    <w:pPr>
      <w:tabs>
        <w:tab w:val="center" w:pos="4680"/>
        <w:tab w:val="right" w:pos="9360"/>
      </w:tabs>
    </w:pPr>
  </w:style>
  <w:style w:type="character" w:customStyle="1" w:styleId="HeaderChar">
    <w:name w:val="Header Char"/>
    <w:basedOn w:val="DefaultParagraphFont"/>
    <w:link w:val="Header"/>
    <w:uiPriority w:val="99"/>
    <w:rsid w:val="009653C7"/>
    <w:rPr>
      <w:rFonts w:ascii="Arial" w:hAnsi="Arial" w:cs="Arial"/>
      <w:sz w:val="20"/>
      <w:szCs w:val="20"/>
    </w:rPr>
  </w:style>
  <w:style w:type="paragraph" w:styleId="Footer">
    <w:name w:val="footer"/>
    <w:basedOn w:val="Normal"/>
    <w:link w:val="FooterChar"/>
    <w:uiPriority w:val="99"/>
    <w:unhideWhenUsed/>
    <w:rsid w:val="009653C7"/>
    <w:pPr>
      <w:tabs>
        <w:tab w:val="center" w:pos="4680"/>
        <w:tab w:val="right" w:pos="9360"/>
      </w:tabs>
    </w:pPr>
  </w:style>
  <w:style w:type="character" w:customStyle="1" w:styleId="FooterChar">
    <w:name w:val="Footer Char"/>
    <w:basedOn w:val="DefaultParagraphFont"/>
    <w:link w:val="Footer"/>
    <w:uiPriority w:val="99"/>
    <w:rsid w:val="009653C7"/>
    <w:rPr>
      <w:rFonts w:ascii="Arial" w:hAnsi="Arial" w:cs="Arial"/>
      <w:sz w:val="20"/>
      <w:szCs w:val="20"/>
    </w:rPr>
  </w:style>
  <w:style w:type="paragraph" w:styleId="ListParagraph">
    <w:name w:val="List Paragraph"/>
    <w:basedOn w:val="Normal"/>
    <w:uiPriority w:val="34"/>
    <w:qFormat/>
    <w:rsid w:val="0052293D"/>
    <w:pPr>
      <w:autoSpaceDE/>
      <w:autoSpaceDN/>
      <w:ind w:left="720"/>
    </w:pPr>
    <w:rPr>
      <w:rFonts w:asciiTheme="minorHAnsi" w:eastAsiaTheme="minorHAnsi" w:hAnsiTheme="minorHAnsi" w:cstheme="minorBidi"/>
      <w:sz w:val="22"/>
      <w:szCs w:val="22"/>
    </w:rPr>
  </w:style>
  <w:style w:type="paragraph" w:customStyle="1" w:styleId="DayofWeek">
    <w:name w:val="DayofWeek"/>
    <w:basedOn w:val="Normal"/>
    <w:qFormat/>
    <w:rsid w:val="00AE60CD"/>
    <w:pPr>
      <w:jc w:val="center"/>
    </w:pPr>
    <w:rPr>
      <w:b/>
      <w:bCs/>
      <w:color w:val="FFFFFF"/>
      <w:sz w:val="24"/>
      <w:szCs w:val="24"/>
    </w:rPr>
  </w:style>
  <w:style w:type="character" w:styleId="Hyperlink">
    <w:name w:val="Hyperlink"/>
    <w:basedOn w:val="DefaultParagraphFont"/>
    <w:uiPriority w:val="99"/>
    <w:unhideWhenUsed/>
    <w:rsid w:val="00AA5FB7"/>
    <w:rPr>
      <w:color w:val="0563C1" w:themeColor="hyperlink"/>
      <w:u w:val="single"/>
    </w:rPr>
  </w:style>
  <w:style w:type="paragraph" w:customStyle="1" w:styleId="Paragraph">
    <w:name w:val="Paragraph"/>
    <w:basedOn w:val="Normal"/>
    <w:link w:val="ParagraphChar"/>
    <w:qFormat/>
    <w:rsid w:val="00673DD0"/>
    <w:pPr>
      <w:shd w:val="clear" w:color="auto" w:fill="FFFFFF"/>
      <w:spacing w:after="120"/>
    </w:pPr>
    <w:rPr>
      <w:rFonts w:eastAsia="Times New Roman"/>
      <w:color w:val="000000"/>
      <w:lang w:val="en"/>
    </w:rPr>
  </w:style>
  <w:style w:type="paragraph" w:customStyle="1" w:styleId="Author">
    <w:name w:val="Author"/>
    <w:basedOn w:val="Normal"/>
    <w:qFormat/>
    <w:rsid w:val="00D94A77"/>
    <w:pPr>
      <w:spacing w:after="160"/>
    </w:pPr>
    <w:rPr>
      <w:rFonts w:ascii="Britannic Bold" w:hAnsi="Britannic Bold"/>
      <w:sz w:val="24"/>
      <w:szCs w:val="24"/>
      <w:lang w:val="en"/>
    </w:rPr>
  </w:style>
  <w:style w:type="character" w:customStyle="1" w:styleId="ParagraphChar">
    <w:name w:val="Paragraph Char"/>
    <w:basedOn w:val="DefaultParagraphFont"/>
    <w:link w:val="Paragraph"/>
    <w:rsid w:val="00673DD0"/>
    <w:rPr>
      <w:rFonts w:ascii="Arial" w:eastAsia="Times New Roman" w:hAnsi="Arial" w:cs="Arial"/>
      <w:color w:val="000000"/>
      <w:sz w:val="20"/>
      <w:szCs w:val="20"/>
      <w:shd w:val="clear" w:color="auto" w:fill="FFFFFF"/>
      <w:lang w:val="en"/>
    </w:rPr>
  </w:style>
  <w:style w:type="character" w:customStyle="1" w:styleId="Heading3Char">
    <w:name w:val="Heading 3 Char"/>
    <w:basedOn w:val="DefaultParagraphFont"/>
    <w:link w:val="Heading3"/>
    <w:uiPriority w:val="9"/>
    <w:rsid w:val="00F841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84190"/>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F84190"/>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rsid w:val="00F84190"/>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rsid w:val="00FE7725"/>
    <w:rPr>
      <w:rFonts w:asciiTheme="majorHAnsi" w:eastAsiaTheme="majorEastAsia" w:hAnsiTheme="majorHAnsi" w:cstheme="majorBidi"/>
      <w:i/>
      <w:iCs/>
      <w:color w:val="1F4D78" w:themeColor="accent1" w:themeShade="7F"/>
      <w:sz w:val="20"/>
      <w:szCs w:val="20"/>
    </w:rPr>
  </w:style>
  <w:style w:type="character" w:styleId="CommentReference">
    <w:name w:val="annotation reference"/>
    <w:basedOn w:val="DefaultParagraphFont"/>
    <w:uiPriority w:val="99"/>
    <w:semiHidden/>
    <w:unhideWhenUsed/>
    <w:rsid w:val="009C7F79"/>
    <w:rPr>
      <w:sz w:val="16"/>
      <w:szCs w:val="16"/>
    </w:rPr>
  </w:style>
  <w:style w:type="paragraph" w:styleId="CommentText">
    <w:name w:val="annotation text"/>
    <w:basedOn w:val="Normal"/>
    <w:link w:val="CommentTextChar"/>
    <w:uiPriority w:val="99"/>
    <w:semiHidden/>
    <w:unhideWhenUsed/>
    <w:rsid w:val="009C7F79"/>
  </w:style>
  <w:style w:type="character" w:customStyle="1" w:styleId="CommentTextChar">
    <w:name w:val="Comment Text Char"/>
    <w:basedOn w:val="DefaultParagraphFont"/>
    <w:link w:val="CommentText"/>
    <w:uiPriority w:val="99"/>
    <w:semiHidden/>
    <w:rsid w:val="009C7F7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7F79"/>
    <w:rPr>
      <w:b/>
      <w:bCs/>
    </w:rPr>
  </w:style>
  <w:style w:type="character" w:customStyle="1" w:styleId="CommentSubjectChar">
    <w:name w:val="Comment Subject Char"/>
    <w:basedOn w:val="CommentTextChar"/>
    <w:link w:val="CommentSubject"/>
    <w:uiPriority w:val="99"/>
    <w:semiHidden/>
    <w:rsid w:val="009C7F79"/>
    <w:rPr>
      <w:rFonts w:ascii="Arial" w:hAnsi="Arial" w:cs="Arial"/>
      <w:b/>
      <w:bCs/>
      <w:sz w:val="20"/>
      <w:szCs w:val="20"/>
    </w:rPr>
  </w:style>
  <w:style w:type="paragraph" w:styleId="NoSpacing">
    <w:name w:val="No Spacing"/>
    <w:uiPriority w:val="1"/>
    <w:qFormat/>
    <w:rsid w:val="00204AF4"/>
    <w:pPr>
      <w:autoSpaceDE w:val="0"/>
      <w:autoSpaceDN w:val="0"/>
      <w:spacing w:after="0"/>
    </w:pPr>
    <w:rPr>
      <w:rFonts w:ascii="Arial" w:hAnsi="Arial" w:cs="Arial"/>
      <w:sz w:val="20"/>
      <w:szCs w:val="20"/>
    </w:rPr>
  </w:style>
  <w:style w:type="character" w:styleId="FollowedHyperlink">
    <w:name w:val="FollowedHyperlink"/>
    <w:basedOn w:val="DefaultParagraphFont"/>
    <w:uiPriority w:val="99"/>
    <w:semiHidden/>
    <w:unhideWhenUsed/>
    <w:rsid w:val="005B3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5403">
      <w:bodyDiv w:val="1"/>
      <w:marLeft w:val="0"/>
      <w:marRight w:val="0"/>
      <w:marTop w:val="0"/>
      <w:marBottom w:val="0"/>
      <w:divBdr>
        <w:top w:val="none" w:sz="0" w:space="0" w:color="auto"/>
        <w:left w:val="none" w:sz="0" w:space="0" w:color="auto"/>
        <w:bottom w:val="none" w:sz="0" w:space="0" w:color="auto"/>
        <w:right w:val="none" w:sz="0" w:space="0" w:color="auto"/>
      </w:divBdr>
    </w:div>
    <w:div w:id="17713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s15@psu.edu" TargetMode="External"/><Relationship Id="rId18" Type="http://schemas.openxmlformats.org/officeDocument/2006/relationships/hyperlink" Target="http://www.registrar.psu.edu/Reg_Timetable/act_RegTimetable_Main.cf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paa10@psu.edu" TargetMode="External"/><Relationship Id="rId2" Type="http://schemas.openxmlformats.org/officeDocument/2006/relationships/customXml" Target="../customXml/item2.xml"/><Relationship Id="rId16" Type="http://schemas.openxmlformats.org/officeDocument/2006/relationships/hyperlink" Target="mailto:adc15@psu.edu" TargetMode="External"/><Relationship Id="rId20" Type="http://schemas.openxmlformats.org/officeDocument/2006/relationships/hyperlink" Target="http://www.wb.psu.edu/Student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do10@psu.edu" TargetMode="External"/><Relationship Id="rId10" Type="http://schemas.openxmlformats.org/officeDocument/2006/relationships/header" Target="header1.xml"/><Relationship Id="rId19" Type="http://schemas.openxmlformats.org/officeDocument/2006/relationships/hyperlink" Target="mailto:adc15@psu.edu"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gas23@psu.ed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h17\AppData\Roaming\Microsoft\Templates\7%20day%20calendar%20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customXml/itemProps2.xml><?xml version="1.0" encoding="utf-8"?>
<ds:datastoreItem xmlns:ds="http://schemas.openxmlformats.org/officeDocument/2006/customXml" ds:itemID="{3ADB191A-7805-4A8A-BDA7-4874B6F1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day calendar grid</Template>
  <TotalTime>682</TotalTime>
  <Pages>3</Pages>
  <Words>1265</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SSS Event Calendar, September 2014</vt:lpstr>
    </vt:vector>
  </TitlesOfParts>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 Event Calendar, September 2014</dc:title>
  <dc:creator>SUSAN ELIZABETH HALES</dc:creator>
  <cp:keywords/>
  <cp:lastModifiedBy>PATRICIA ANN ARCANGELI</cp:lastModifiedBy>
  <cp:revision>13</cp:revision>
  <cp:lastPrinted>2014-10-01T18:34:00Z</cp:lastPrinted>
  <dcterms:created xsi:type="dcterms:W3CDTF">2014-09-29T20:00:00Z</dcterms:created>
  <dcterms:modified xsi:type="dcterms:W3CDTF">2014-10-02T13:31:00Z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